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181CD7" w:rsidRDefault="0056696B">
      <w:pPr>
        <w:pStyle w:val="SunsideTitel"/>
      </w:pPr>
      <w:r>
        <w:t>Hinweise zur Vorlage</w:t>
      </w:r>
    </w:p>
    <w:p w:rsidR="00181CD7" w:rsidRDefault="0056696B">
      <w:pPr>
        <w:suppressAutoHyphens/>
      </w:pPr>
      <w:r>
        <w:t>Diese Hinweise richten sich an Sie als Makler.</w:t>
      </w:r>
    </w:p>
    <w:p w:rsidR="00181CD7" w:rsidRDefault="0056696B">
      <w:pPr>
        <w:keepNext/>
        <w:spacing w:before="240" w:after="60"/>
      </w:pPr>
      <w:r>
        <w:rPr>
          <w:b/>
        </w:rPr>
        <w:t>Ausfüllen</w:t>
      </w:r>
    </w:p>
    <w:p w:rsidR="00181CD7" w:rsidRDefault="0056696B">
      <w:pPr>
        <w:pStyle w:val="SunsideAufzaehlung"/>
        <w:suppressAutoHyphens/>
      </w:pPr>
      <w:r>
        <w:t>•</w:t>
      </w:r>
      <w:r>
        <w:tab/>
      </w:r>
      <w:r>
        <w:t>Stand Oktober 2026. Für Ihren Einzelfall sprechen Sie mit einer Anwältin oder einem Anwalt.</w:t>
      </w:r>
    </w:p>
    <w:p w:rsidR="00181CD7" w:rsidRDefault="0056696B">
      <w:pPr>
        <w:pStyle w:val="SunsideAufzaehlung"/>
        <w:suppressAutoHyphens/>
      </w:pPr>
      <w:r>
        <w:t>•</w:t>
      </w:r>
      <w:r>
        <w:tab/>
      </w:r>
      <w:r>
        <w:t>Ersetzen Sie jede eckige Klammer durch Ihre Angaben und streichen Sie, was nicht zutrifft. In § 9 Abs. 2 kreuzen Sie genau ein Kästchen an. Prüfen Sie vor dem Versand, dass die Provision in § 4 Abs. 1, das Objekt und alle Eigentümer im Kopf ausgefüllt sind.</w:t>
      </w:r>
    </w:p>
    <w:p w:rsidR="00181CD7" w:rsidRDefault="0056696B">
      <w:pPr>
        <w:pStyle w:val="SunsideAufzaehlung"/>
        <w:suppressAutoHyphens/>
      </w:pPr>
      <w:r>
        <w:t>•</w:t>
      </w:r>
      <w:r>
        <w:tab/>
      </w:r>
      <w:r>
        <w:t>In Anlage 1 und 2 füllen Sie nur die eckigen Klammern aus und ändern sonst nichts, auch nicht den Satz zu den Lieferkosten. Einzige Ausnahme ist der Satz zur Online-Widerrufsfunktion weiter unten.</w:t>
      </w:r>
    </w:p>
    <w:p w:rsidR="00181CD7" w:rsidRDefault="0056696B">
      <w:pPr>
        <w:pStyle w:val="SunsideAufzaehlung"/>
        <w:suppressAutoHyphens/>
      </w:pPr>
      <w:r>
        <w:t>•</w:t>
      </w:r>
      <w:r>
        <w:tab/>
      </w:r>
      <w:r>
        <w:t>Fügen Sie Ihre Datenschutzinformation als Anlage 3 bei und geben Sie sie dem Auftraggeber schon beim ersten Gespräch, in dem Sie seine Daten aufnehmen. Handelt ein Vertreter, fügen Sie dessen Vollmacht als Anlage 5 bei, sonst streichen Sie Anlage 5.</w:t>
      </w:r>
    </w:p>
    <w:p w:rsidR="00181CD7" w:rsidRDefault="0056696B">
      <w:pPr>
        <w:pStyle w:val="SunsideAufzaehlung"/>
        <w:suppressAutoHyphens/>
      </w:pPr>
      <w:r>
        <w:t>•</w:t>
      </w:r>
      <w:r>
        <w:tab/>
      </w:r>
      <w:r>
        <w:t>Haben Sie eine Berufshaftpflichtversicherung, nennen Sie im Kopf den Versicherer mit Anschrift und den räumlichen Geltungsbereich.</w:t>
      </w:r>
    </w:p>
    <w:p w:rsidR="00181CD7" w:rsidRDefault="0056696B">
      <w:pPr>
        <w:pStyle w:val="SunsideAufzaehlung"/>
        <w:suppressAutoHyphens/>
      </w:pPr>
      <w:r>
        <w:t>•</w:t>
      </w:r>
      <w:r>
        <w:tab/>
      </w:r>
      <w:r>
        <w:t>In § 16 wählen Sie eine der beiden Fassungen. Bei den Aufwendungen tragen Sie nur belegte Fremdkosten ein, keine Pauschale.</w:t>
      </w:r>
    </w:p>
    <w:p w:rsidR="00181CD7" w:rsidRDefault="0056696B">
      <w:pPr>
        <w:pStyle w:val="SunsideAufzaehlung"/>
        <w:suppressAutoHyphens/>
        <w:spacing w:after="120"/>
      </w:pPr>
      <w:r>
        <w:t>•</w:t>
      </w:r>
      <w:r>
        <w:tab/>
      </w:r>
      <w:r>
        <w:t>Den Satz in § 10, dass beide Parteien jederzeit kündigen können, dürfen Sie nicht streichen.</w:t>
      </w:r>
    </w:p>
    <w:p w:rsidR="00181CD7" w:rsidRDefault="0056696B">
      <w:pPr>
        <w:keepNext/>
        <w:spacing w:before="240" w:after="60"/>
      </w:pPr>
      <w:r>
        <w:rPr>
          <w:b/>
        </w:rPr>
        <w:t>Übergabe, Widerruf und früher Beginn</w:t>
      </w:r>
    </w:p>
    <w:p w:rsidR="00181CD7" w:rsidRDefault="0056696B">
      <w:pPr>
        <w:pStyle w:val="SunsideAufzaehlung"/>
        <w:suppressAutoHyphens/>
      </w:pPr>
      <w:r>
        <w:t>•</w:t>
      </w:r>
      <w:r>
        <w:tab/>
      </w:r>
      <w:r>
        <w:t>Am sichersten übergeben Sie Vertrag, Anlage 1 und Anlage 2 schon beim Termin beim Eigentümer auf Papier und lassen Anlage 6 dort unterschreiben. Wollen Sie nach einem Termin beim Eigentümer per E-Mail statt auf Papier übergeben, lassen Sie sich vorher in Textform darum bitten, zum Beispiel mit der E-Mail: „Bitte senden Sie mir den Maklervertrag mit Widerrufsbelehrung und Muster-Widerrufsformular per E-Mail an [E-Mail-Adresse].“ Bewahren Sie diese E-Mail auf. Bei mehreren Auftraggebern bittet jeder selbst da</w:t>
      </w:r>
      <w:r>
        <w:t>rum, auch gemeinsam in einer E-Mail, die mit allen Namen endet.</w:t>
      </w:r>
    </w:p>
    <w:p w:rsidR="00181CD7" w:rsidRDefault="0056696B">
      <w:pPr>
        <w:pStyle w:val="SunsideAufzaehlung"/>
        <w:suppressAutoHyphens/>
      </w:pPr>
      <w:r>
        <w:t>•</w:t>
      </w:r>
      <w:r>
        <w:tab/>
      </w:r>
      <w:r>
        <w:t>Hat der Auftraggeber ein Widerrufsrecht (§ 15 Abs. 1), beginnen Sie mit Fotos, Exposé, Anzeigen und Besichtigungen erst, wenn die Widerrufsfrist abgelaufen ist und einige Tage für den Postweg vergangen sind, oder wenn Ihnen Anlage 4 vorliegt. Bei mehreren Auftraggebern braucht es von jedem eine eigene Anlage 4.</w:t>
      </w:r>
    </w:p>
    <w:p w:rsidR="00181CD7" w:rsidRDefault="0056696B">
      <w:pPr>
        <w:pStyle w:val="SunsideAufzaehlung"/>
        <w:suppressAutoHyphens/>
        <w:spacing w:after="120"/>
      </w:pPr>
      <w:r>
        <w:t>•</w:t>
      </w:r>
      <w:r>
        <w:tab/>
      </w:r>
      <w:r>
        <w:t>Lassen Sie Anlage 6 gesondert unterschreiben, bei mehreren Auftraggebern jeden auf einem eigenen Blatt. Beim Abschluss per E-Mail genügt dafür kein getippter Name: Der Auftraggeber druckt Anlage 6 aus, unterschreibt sie und schickt sie Ihnen im Original per Post zurück, notfalls eingescannt. Bewahren Sie zusätzlich Ihre gesendete E-Mail mit Vertrag und Anlagen auf. Schickt der Auftraggeber den Vertrag unterschrieben als Scan zurück, gehört der Annahmesatz aus § 17 trotzdem in seine begleitende E-Mail.</w:t>
      </w:r>
    </w:p>
    <w:p w:rsidR="00181CD7" w:rsidRDefault="0056696B">
      <w:pPr>
        <w:keepNext/>
        <w:spacing w:before="240" w:after="60"/>
      </w:pPr>
      <w:r>
        <w:rPr>
          <w:b/>
        </w:rPr>
        <w:t>Abschluss per E-Mail oder online</w:t>
      </w:r>
    </w:p>
    <w:p w:rsidR="00181CD7" w:rsidRDefault="0056696B">
      <w:pPr>
        <w:pStyle w:val="SunsideAufzaehlung"/>
        <w:suppressAutoHyphens/>
      </w:pPr>
      <w:r>
        <w:t>•</w:t>
      </w:r>
      <w:r>
        <w:tab/>
      </w:r>
      <w:r>
        <w:t>Versenden Sie den Vertrag als persönliche E-Mail mit PDF-Anhang, ohne Link auf ein Portal und ohne Annahme per Klick oder Häkchen. Läuft die Annahme über eine Website, ein Portal oder eine Maklersoftware, muss die Schaltfläche gut lesbar mit „zahlungspflichtig bestellen“ oder „zahlungspflichtig beauftragen“ beschriftet sein (§ 312j Abs. 3 BGB). Sonst ist der Vertrag unwirksam. Nennen Sie im Text Ihrer E-Mail direkt vor dem Annahmesatz in einem hervorgehobenen Absatz Ihre Leistung (Nachweis und Vermittlung),</w:t>
      </w:r>
      <w:r>
        <w:t xml:space="preserve"> die Provision in Prozent einschließlich Umsatzsteuer, die Laufzeit und die Kündigung (§ 312j Abs. 2 BGB).</w:t>
      </w:r>
    </w:p>
    <w:p w:rsidR="00181CD7" w:rsidRDefault="0056696B">
      <w:pPr>
        <w:pStyle w:val="SunsideAufzaehlung"/>
        <w:suppressAutoHyphens/>
      </w:pPr>
      <w:r>
        <w:lastRenderedPageBreak/>
        <w:t>•</w:t>
      </w:r>
      <w:r>
        <w:tab/>
      </w:r>
      <w:r>
        <w:t>Beginnen Sie mit der Vermarktung erst, wenn Ihnen die Annahme jeder Person vorliegt, die im Kopf als Auftraggeber steht. Nimmt nur ein Miteigentümer an, schicken Sie ihm einen neuen Vertrag, in dem nur er als Auftraggeber steht. Nehmen mehrere Eigentümer gemeinsam an, lautet der Satz zum Beispiel: „Wir nehmen den Maklervertrag an, den Sie uns am [Datum] übersandt haben, und verpflichten uns, bei Erfolg die darin vereinbarte Provision zu zahlen. [Vorname Nachname], [Vorname Nachname]“. Diese E-Mail geht an a</w:t>
      </w:r>
      <w:r>
        <w:t>lle Eigentümer in Kopie.</w:t>
      </w:r>
    </w:p>
    <w:p w:rsidR="00181CD7" w:rsidRDefault="0056696B">
      <w:pPr>
        <w:pStyle w:val="SunsideAufzaehlung"/>
        <w:suppressAutoHyphens/>
        <w:spacing w:after="120"/>
      </w:pPr>
      <w:r>
        <w:t>•</w:t>
      </w:r>
      <w:r>
        <w:tab/>
      </w:r>
      <w:r>
        <w:t>Schließen Sie den Vertrag über Ihre Website oder ein anderes Online-Portal, müssen Sie zusätzlich eine Widerrufsfunktion anbieten (§ 356a BGB). Fügen Sie dann in Anlage 1 direkt nach dem Satz „Sie können dafür das beigefügte Muster-Widerrufsformular verwenden, das jedoch nicht vorgeschrieben ist.“ ein: „Sie können Ihr Widerrufsrecht auch online unter [Internetadresse] ausüben. Wenn Sie diese Online-Funktion nutzen, übermitteln wir Ihnen auf einem dauerhaften Datenträger (z. B. durch eine E-Mail) unverzüglic</w:t>
      </w:r>
      <w:r>
        <w:t>h eine Eingangsbestätigung mit Informationen zum Inhalt der Widerrufserklärung sowie dem Datum und der Uhrzeit ihres Eingangs.“</w:t>
      </w:r>
    </w:p>
    <w:p w:rsidR="00181CD7" w:rsidRDefault="0056696B">
      <w:pPr>
        <w:keepNext/>
        <w:spacing w:before="240" w:after="60"/>
      </w:pPr>
      <w:r>
        <w:rPr>
          <w:b/>
        </w:rPr>
        <w:t>Provision mit dem Käufer</w:t>
      </w:r>
    </w:p>
    <w:p w:rsidR="00181CD7" w:rsidRDefault="0056696B">
      <w:pPr>
        <w:pStyle w:val="SunsideAufzaehlung"/>
        <w:suppressAutoHyphens/>
        <w:spacing w:after="120"/>
      </w:pPr>
      <w:r>
        <w:t>•</w:t>
      </w:r>
      <w:r>
        <w:tab/>
      </w:r>
      <w:r>
        <w:t>Vereinbaren Sie mit dem Käufer eine Provision, nehmen Sie bei Wohnung und Einfamilienhaus denselben Prozentsatz vom selben Kaufpreis wie hier (§ 5 Abs. 2). Prüfen Sie das auch in Exposé und Anzeigen.</w:t>
      </w:r>
    </w:p>
    <w:p w:rsidR="00181CD7" w:rsidRDefault="0056696B">
      <w:pPr>
        <w:suppressAutoHyphens/>
      </w:pPr>
      <w:r>
        <w:rPr>
          <w:b/>
        </w:rPr>
        <w:t>Löschen Sie diese Seiten mit den Hinweisen, bevor Sie den Vertrag verwenden.</w:t>
      </w:r>
    </w:p>
    <w:p w:rsidR="00181CD7" w:rsidRDefault="0056696B">
      <w:pPr>
        <w:spacing w:after="0"/>
      </w:pPr>
      <w:r>
        <w:br w:type="page"/>
      </w:r>
    </w:p>
    <w:p w:rsidR="00181CD7" w:rsidRDefault="0056696B">
      <w:pPr>
        <w:pStyle w:val="SunsideTitel"/>
      </w:pPr>
      <w:r>
        <w:lastRenderedPageBreak/>
        <w:t>Maklervertrag</w:t>
      </w:r>
    </w:p>
    <w:p w:rsidR="00181CD7" w:rsidRDefault="0056696B">
      <w:pPr>
        <w:pStyle w:val="SunsideUntertitel"/>
      </w:pPr>
      <w:r>
        <w:t>Einfacher Auftrag über den Verkauf einer Immobilie</w:t>
      </w:r>
    </w:p>
    <w:p w:rsidR="00181CD7" w:rsidRDefault="0056696B">
      <w:pPr>
        <w:suppressAutoHyphens/>
        <w:spacing w:before="240"/>
      </w:pPr>
      <w:r>
        <w:t>zwischen</w:t>
      </w:r>
    </w:p>
    <w:p w:rsidR="00181CD7" w:rsidRDefault="0056696B">
      <w:pPr>
        <w:suppressAutoHyphens/>
      </w:pPr>
      <w:r>
        <w:t>[Vorname Nachname], [Anschrift], [E-Mail], [Telefon] [und [Vorname Nachname], [Anschrift], [E-Mail], [Telefon]] [vertreten durch [Name], Vollmacht vom [Datum], Anlage 5] (im Folgenden „Auftraggeber“, bei mehreren Personen alle gemeinsam)</w:t>
      </w:r>
    </w:p>
    <w:p w:rsidR="00181CD7" w:rsidRDefault="0056696B">
      <w:pPr>
        <w:suppressAutoHyphens/>
      </w:pPr>
      <w:r>
        <w:t>und</w:t>
      </w:r>
    </w:p>
    <w:p w:rsidR="00181CD7" w:rsidRDefault="0056696B">
      <w:pPr>
        <w:suppressAutoHyphens/>
      </w:pPr>
      <w:r>
        <w:t>[Firma des Maklers, Rechtsform], vertreten durch [Name], [Anschrift], [E-Mail], [Telefon], [Registergericht und Registernummer, falls eingetragen], [Umsatzsteuer-Identifikationsnummer, falls vorhanden], Erlaubnis nach § 34c GewO erteilt durch [Behörde, Anschrift] (im Folgenden „Makler“)</w:t>
      </w:r>
    </w:p>
    <w:p w:rsidR="00181CD7" w:rsidRDefault="0056696B">
      <w:pPr>
        <w:pStyle w:val="SunsideParagraf"/>
      </w:pPr>
      <w:r>
        <w:t>§ 1  Objekt</w:t>
      </w:r>
    </w:p>
    <w:p w:rsidR="00181CD7" w:rsidRDefault="0056696B">
      <w:r>
        <w:t>(1) Gegenstand dieses Vertrags ist die Immobilie [Wohnung / Einfamilienhaus, auch Doppelhaushälfte oder Reihenhaus / sonstiges Objekt: Bezeichnung], [Straße, Hausnummer, PLZ, Ort] (im Folgenden „Objekt“), eingetragen im Grundbuch des Amtsgerichts [Ort] von [Gemarkung], Blatt [Nummer], Flur [Nummer], Flurstück [Nummer]. [Bei Wohnungen: [Anteil] Miteigentumsanteil, verbunden mit dem Sondereigentum an der Wohnung Nr. [Nummer] laut Aufteilungsplan.]</w:t>
      </w:r>
    </w:p>
    <w:p w:rsidR="00181CD7" w:rsidRDefault="0056696B">
      <w:r>
        <w:t>(2) Der Auftraggeber ist [Alleineigentümer / bei mehreren Personen gemeinsam Eigentümer / Miteigentümer zu [Anteil]] des Objekts. Auch wenn der Auftraggeber nur Miteigentümer ist, betrifft dieser Vertrag den Verkauf des ganzen Objekts. Besteht der Auftraggeber aus mehreren Personen, schulden sie die Provision als Gesamtschuldner.</w:t>
      </w:r>
    </w:p>
    <w:p w:rsidR="00181CD7" w:rsidRDefault="0056696B">
      <w:r>
        <w:t>(3) Angestrebter Angebotspreis: [Betrag] Euro. Er dient der Vermarktung und bindet den Auftraggeber nicht. Über den Angebotspreis und den Kaufpreis entscheidet allein der Auftraggeber. Der Makler ändert den Angebotspreis in Anzeigen und im Exposé nur, wenn der Auftraggeber vorher in Textform zugestimmt hat.</w:t>
      </w:r>
    </w:p>
    <w:p w:rsidR="00181CD7" w:rsidRDefault="0056696B">
      <w:pPr>
        <w:keepLines/>
      </w:pPr>
      <w:r>
        <w:t>(4) Kaufinteressenten, mit denen der Auftraggeber bei Vertragsschluss bereits über einen Kauf spricht: [Namen / keine]. Für einen bloßen Nachweis einer dieser Personen schuldet der Auftraggeber keine Provision.</w:t>
      </w:r>
    </w:p>
    <w:p w:rsidR="00181CD7" w:rsidRDefault="0056696B">
      <w:pPr>
        <w:pStyle w:val="SunsideParagraf"/>
      </w:pPr>
      <w:r>
        <w:t>§ 2  Auftrag</w:t>
      </w:r>
    </w:p>
    <w:p w:rsidR="00181CD7" w:rsidRDefault="0056696B">
      <w:pPr>
        <w:keepLines/>
        <w:suppressAutoHyphens/>
      </w:pPr>
      <w:r>
        <w:t>(1) Der Auftraggeber beauftragt den Makler mit dem Nachweis der Gelegenheit zum Abschluss eines Kaufvertrags über das Objekt und mit der Vermittlung eines solchen Kaufvertrags.</w:t>
      </w:r>
    </w:p>
    <w:p w:rsidR="00181CD7" w:rsidRDefault="0056696B">
      <w:pPr>
        <w:keepLines/>
      </w:pPr>
      <w:r>
        <w:t>(2) Der Auftraggeber darf weitere Makler beauftragen und das Objekt selbst verkaufen. Er ist nicht verpflichtet, einen Kaufvertrag abzuschließen.</w:t>
      </w:r>
    </w:p>
    <w:p w:rsidR="00181CD7" w:rsidRDefault="0056696B">
      <w:pPr>
        <w:pStyle w:val="SunsideParagraf"/>
      </w:pPr>
      <w:r>
        <w:t>§ 3  Form</w:t>
      </w:r>
    </w:p>
    <w:p w:rsidR="00181CD7" w:rsidRDefault="0056696B">
      <w:pPr>
        <w:keepLines/>
        <w:suppressAutoHyphens/>
      </w:pPr>
      <w:r>
        <w:t>Dieser Vertrag wird in Textform geschlossen (§ 656a BGB, § 126b BGB).</w:t>
      </w:r>
    </w:p>
    <w:p w:rsidR="00181CD7" w:rsidRDefault="0056696B">
      <w:pPr>
        <w:pStyle w:val="SunsideParagraf"/>
      </w:pPr>
      <w:r>
        <w:t>§ 4  Provision</w:t>
      </w:r>
    </w:p>
    <w:p w:rsidR="00181CD7" w:rsidRDefault="0056696B">
      <w:pPr>
        <w:suppressAutoHyphens/>
      </w:pPr>
      <w:r>
        <w:t xml:space="preserve">(1) Kommt ein Kaufvertrag über das Objekt infolge des Nachweises oder infolge der Vermittlung des Maklers zustande, zahlt der Auftraggeber eine Provision von [Prozentsatz] Prozent des im notariellen Kaufvertrag vereinbarten Kaufpreises. Die Provision enthält die </w:t>
      </w:r>
      <w:r>
        <w:lastRenderedPageBreak/>
        <w:t>Umsatzsteuer von derzeit [Steuersatz] Prozent. [Bei Kleinunternehmern statt des zweiten Satzes: Der Makler berechnet als Kleinunternehmer keine Umsatzsteuer (§ 19 UStG).]</w:t>
      </w:r>
    </w:p>
    <w:p w:rsidR="00181CD7" w:rsidRDefault="0056696B">
      <w:pPr>
        <w:keepLines/>
        <w:suppressAutoHyphens/>
      </w:pPr>
      <w:r>
        <w:t>(2) Der Anspruch entsteht mit dem wirksamen Abschluss des notariellen Kaufvertrags. Wird der Kaufvertrag unter einer aufschiebenden Bedingung geschlossen, kann der Makler die Provision erst verlangen, wenn die Bedingung eintritt (§ 652 Abs. 1 Satz 2 BGB).</w:t>
      </w:r>
    </w:p>
    <w:p w:rsidR="00181CD7" w:rsidRDefault="0056696B">
      <w:pPr>
        <w:keepLines/>
      </w:pPr>
      <w:r>
        <w:t>(3) Die Provision ist innerhalb von 14 Tagen nach Zugang der Rechnung zu zahlen.</w:t>
      </w:r>
    </w:p>
    <w:p w:rsidR="00181CD7" w:rsidRDefault="0056696B">
      <w:pPr>
        <w:keepLines/>
      </w:pPr>
      <w:r>
        <w:t>(4) Die Provision ist auch zu zahlen, wenn der Kaufvertrag erst nach dem Ende dieses Vertrags geschlossen wird und auf einem Nachweis oder einer Vermittlung des Maklers während der Laufzeit beruht.</w:t>
      </w:r>
    </w:p>
    <w:p w:rsidR="00181CD7" w:rsidRDefault="0056696B">
      <w:pPr>
        <w:pStyle w:val="SunsideParagraf"/>
      </w:pPr>
      <w:r>
        <w:t>§ 5  Tätigkeit für beide Seiten</w:t>
      </w:r>
    </w:p>
    <w:p w:rsidR="00181CD7" w:rsidRDefault="0056696B">
      <w:pPr>
        <w:keepLines/>
      </w:pPr>
      <w:r>
        <w:t>(1) Der Makler darf auch für den Käufer tätig werden und mit ihm eine Provision vereinbaren.</w:t>
      </w:r>
    </w:p>
    <w:p w:rsidR="00181CD7" w:rsidRDefault="0056696B">
      <w:pPr>
        <w:suppressAutoHyphens/>
      </w:pPr>
      <w:r>
        <w:t>(2) Kauft ein Verbraucher das Objekt und ist für den Makler bei Abschluss seines Maklervertrags mit dem Käufer erkennbar, dass es sich um eine Wohnung oder ein Einfamilienhaus handelt, vereinbart der Makler mit dem Käufer eine Provision nur in derselben Höhe wie mit dem Auftraggeber (§ 656c Abs. 1 Satz 1 BGB). Einfamilienhaus ist jedes Haus, das vorrangig dem Wohnen eines einzelnen Haushalts dienen soll, auch eine Doppelhaushälfte, ein Reihenhaus oder ein Haus mit einer untergeordneten Einliegerwohnung oder</w:t>
      </w:r>
      <w:r>
        <w:t xml:space="preserve"> einem untergeordneten Büro. Gleich hoch ist eine Provision jedenfalls dann, wenn sie denselben Prozentsatz vom selben Kaufpreis beträgt.</w:t>
      </w:r>
    </w:p>
    <w:p w:rsidR="00181CD7" w:rsidRDefault="0056696B">
      <w:pPr>
        <w:suppressAutoHyphens/>
      </w:pPr>
      <w:r>
        <w:t>(3) In den Fällen von Absatz 2 gilt außerdem: Vereinbart der Makler mit dem Käufer, dass er für ihn unentgeltlich tätig wird, kann er auch vom Auftraggeber keine Provision verlangen (§ 656c Abs. 1 Satz 2 BGB). Erlässt der Makler einer Seite die Provision ganz oder teilweise, wirkt der Erlass auch zugunsten der anderen Seite (§ 656c Abs. 1 Satz 3 BGB).</w:t>
      </w:r>
    </w:p>
    <w:p w:rsidR="00181CD7" w:rsidRDefault="0056696B">
      <w:pPr>
        <w:keepLines/>
      </w:pPr>
      <w:r>
        <w:t>(4) Der Makler teilt dem Auftraggeber auf Verlangen mit, ob und in welcher Höhe er mit dem Käufer eine Provision vereinbart hat, und legt ihm den mit dem Käufer geschlossenen Maklervertrag vor.</w:t>
      </w:r>
    </w:p>
    <w:p w:rsidR="00181CD7" w:rsidRDefault="0056696B">
      <w:pPr>
        <w:pStyle w:val="SunsideParagraf"/>
      </w:pPr>
      <w:r>
        <w:t>§ 6  Beteiligung des Käufers an der Provision</w:t>
      </w:r>
    </w:p>
    <w:p w:rsidR="00181CD7" w:rsidRDefault="0056696B">
      <w:pPr>
        <w:keepLines/>
      </w:pPr>
      <w:r>
        <w:t>(1) Dieser Paragraph gilt nur, wenn ein Verbraucher das Objekt kauft, das Objekt eine Wohnung oder ein Einfamilienhaus im Sinne von § 5 Abs. 2 Satz 2 ist und nur der Auftraggeber einen Maklervertrag mit dem Makler geschlossen hat.</w:t>
      </w:r>
    </w:p>
    <w:p w:rsidR="00181CD7" w:rsidRDefault="0056696B">
      <w:pPr>
        <w:keepLines/>
        <w:suppressAutoHyphens/>
      </w:pPr>
      <w:r>
        <w:t>(2) Der Auftraggeber kann mit dem Käufer vereinbaren, dass dieser einen Teil der Provision trägt, höchstens die Hälfte. Eine Vereinbarung, nach der der Käufer mehr trägt, ist insgesamt unwirksam (§ 656d Abs. 1 Satz 1 BGB).</w:t>
      </w:r>
    </w:p>
    <w:p w:rsidR="00181CD7" w:rsidRDefault="0056696B">
      <w:pPr>
        <w:suppressAutoHyphens/>
      </w:pPr>
      <w:r>
        <w:t>(3) Der Auftraggeber schuldet dem Makler die Provision nach § 4 weiter in voller Höhe. Zahlungen des Käufers an den Makler mindern die Schuld des Auftraggebers nur, soweit der Makler sie behalten darf. Der Anteil des Käufers wird erst fällig, wenn der Auftraggeber seinen Anteil gezahlt hat und er oder der Makler dies nachweist (§ 656d Abs. 1 Satz 2 BGB).</w:t>
      </w:r>
    </w:p>
    <w:p w:rsidR="00181CD7" w:rsidRDefault="0056696B">
      <w:pPr>
        <w:pStyle w:val="SunsideParagraf"/>
      </w:pPr>
      <w:r>
        <w:t>§ 7  Aufwendungen</w:t>
      </w:r>
    </w:p>
    <w:p w:rsidR="00181CD7" w:rsidRDefault="0056696B">
      <w:pPr>
        <w:suppressAutoHyphens/>
      </w:pPr>
      <w:r>
        <w:t>Aufwendungen ersetzt der Auftraggeber nur, soweit ihr Ersatz hier oder später für eine bestimmte Ausgabe in Textform vereinbart ist (§ 652 Abs. 2 BGB). Hier vereinbart ist der Ersatz folgender Ausgaben, die für diesen Auftrag tatsächlich anfallen und die der Makler belegt: [Ausgabe, höchstens Betrag in Euro einschließlich Umsatzsteuer / keine]. Eine Pauschale, etwa für Bürokosten, ist nicht vereinbart.</w:t>
      </w:r>
    </w:p>
    <w:p w:rsidR="00181CD7" w:rsidRDefault="0056696B">
      <w:pPr>
        <w:pStyle w:val="SunsideParagraf"/>
      </w:pPr>
      <w:r>
        <w:lastRenderedPageBreak/>
        <w:t>§ 8  Mitwirkung des Auftraggebers</w:t>
      </w:r>
    </w:p>
    <w:p w:rsidR="00181CD7" w:rsidRDefault="0056696B">
      <w:pPr>
        <w:keepLines/>
        <w:suppressAutoHyphens/>
      </w:pPr>
      <w:r>
        <w:t>(1) Der Auftraggeber stellt dem Makler die für die Vermarktung nötigen Unterlagen zur Verfügung, etwa [Grundbuchauszug], bei Wohnungen [Teilungserklärung, Protokolle der Eigentümerversammlungen], [weitere Unterlagen].</w:t>
      </w:r>
    </w:p>
    <w:p w:rsidR="00181CD7" w:rsidRDefault="0056696B">
      <w:r>
        <w:t>(2) Der Auftraggeber übergibt dem Makler vor der ersten Anzeige, spätestens vor der ersten Besichtigung, einen gültigen Energieausweis für das Objekt oder eine Kopie davon. Liegt keiner vor, teilt er dies dem Makler unverzüglich mit und lässt einen Energieausweis ausstellen, soweit das Gesetz für das Objekt keine Ausnahme vorsieht. Der Makler darf die Angaben aus dem Energieausweis in Anzeigen und im Exposé verwenden, den Energieausweis Kaufinteressenten vorlegen und dem Käufer nach Abschluss des Kaufvertra</w:t>
      </w:r>
      <w:r>
        <w:t>gs eine Kopie übergeben.</w:t>
      </w:r>
    </w:p>
    <w:p w:rsidR="00181CD7" w:rsidRDefault="0056696B">
      <w:pPr>
        <w:keepLines/>
      </w:pPr>
      <w:r>
        <w:t>(3) Der Auftraggeber teilt dem Makler ihm bekannte Mängel des Objekts, Baulasten, Altlasten, Rechte Dritter und laufende behördliche oder gerichtliche Verfahren zum Objekt mit. Der Makler gibt Angaben des Auftraggebers als solche gekennzeichnet weiter.</w:t>
      </w:r>
    </w:p>
    <w:p w:rsidR="00181CD7" w:rsidRDefault="0056696B">
      <w:r>
        <w:t>(4) Schließt der Auftraggeber einen Kaufvertrag über das Objekt, teilt er dem Makler unverzüglich in Textform den Käufer, den Kaufpreis und das Datum des Kaufvertrags mit und übermittelt ihm auf Verlangen eine Abschrift. Das gilt auch nach dem Ende dieses Vertrags für einen Kaufvertrag mit einer Person, die der Makler nachgewiesen oder vermittelt hat.</w:t>
      </w:r>
    </w:p>
    <w:p w:rsidR="00181CD7" w:rsidRDefault="0056696B">
      <w:pPr>
        <w:pStyle w:val="SunsideParagraf"/>
      </w:pPr>
      <w:r>
        <w:t>§ 9  Exposé, Fotos und Anzeigen</w:t>
      </w:r>
    </w:p>
    <w:p w:rsidR="00181CD7" w:rsidRDefault="0056696B">
      <w:pPr>
        <w:keepLines/>
      </w:pPr>
      <w:r>
        <w:t>(1) Der Makler darf das Objekt für Exposé und Anzeigen innen und außen fotografieren. Personen und persönliche Gegenstände, die Rückschlüsse auf die Bewohner zulassen, zeigt er nicht.</w:t>
      </w:r>
    </w:p>
    <w:p w:rsidR="00181CD7" w:rsidRDefault="0056696B">
      <w:pPr>
        <w:keepNext/>
      </w:pPr>
      <w:r>
        <w:t>(2) In Anzeigen nennt der Makler die Lage des Objekts</w:t>
      </w:r>
    </w:p>
    <w:p w:rsidR="00181CD7" w:rsidRDefault="0056696B">
      <w:pPr>
        <w:pStyle w:val="SunsideCheckliste"/>
        <w:keepNext/>
      </w:pPr>
      <w:r>
        <w:t>□</w:t>
      </w:r>
      <w:r>
        <w:tab/>
      </w:r>
      <w:r>
        <w:t>mit vollständiger Anschrift</w:t>
      </w:r>
    </w:p>
    <w:p w:rsidR="00181CD7" w:rsidRDefault="0056696B">
      <w:pPr>
        <w:pStyle w:val="SunsideCheckliste"/>
        <w:spacing w:after="120"/>
      </w:pPr>
      <w:r>
        <w:t>□</w:t>
      </w:r>
      <w:r>
        <w:tab/>
      </w:r>
      <w:r>
        <w:t>nur mit Ort und Stadtteil.</w:t>
      </w:r>
    </w:p>
    <w:p w:rsidR="00181CD7" w:rsidRDefault="0056696B">
      <w:pPr>
        <w:keepLines/>
      </w:pPr>
      <w:r>
        <w:t>Ist kein Kästchen angekreuzt, nennt er nur Ort und Stadtteil.</w:t>
      </w:r>
    </w:p>
    <w:p w:rsidR="00181CD7" w:rsidRDefault="0056696B">
      <w:r>
        <w:t>(3) Der Makler legt dem Auftraggeber das Exposé vor, bevor er es veröffentlicht oder an Kaufinteressenten versendet. Der Auftraggeber gibt es innerhalb von fünf Werktagen in Textform frei oder teilt mit, was zu ändern ist. Bis zur Freigabe schaltet der Makler keine Anzeigen. Er darf Kaufinteressenten das Objekt aber ohne Exposé nennen und Besichtigungen anbieten.</w:t>
      </w:r>
    </w:p>
    <w:p w:rsidR="00181CD7" w:rsidRDefault="0056696B">
      <w:pPr>
        <w:keepLines/>
      </w:pPr>
      <w:r>
        <w:t>(4) Ist das Objekt vermietet, bittet der Auftraggeber den Mieter um Zustimmung zu Fotos der Wohnung und stimmt Besichtigungstermine mit ihm ab. Die vermietete Wohnung fotografiert der Makler nur, wenn der Mieter zugestimmt hat.</w:t>
      </w:r>
    </w:p>
    <w:p w:rsidR="00181CD7" w:rsidRDefault="0056696B">
      <w:pPr>
        <w:pStyle w:val="SunsideParagraf"/>
      </w:pPr>
      <w:r>
        <w:t>§ 10  Laufzeit und Kündigung</w:t>
      </w:r>
    </w:p>
    <w:p w:rsidR="00181CD7" w:rsidRDefault="0056696B">
      <w:pPr>
        <w:keepLines/>
        <w:suppressAutoHyphens/>
      </w:pPr>
      <w:r>
        <w:t>Der Vertrag beginnt mit seinem Abschluss und endet am [Datum]. Ist kein Enddatum eingetragen, läuft er auf unbestimmte Zeit. Beide Parteien können ihn jederzeit in Textform kündigen.</w:t>
      </w:r>
    </w:p>
    <w:p w:rsidR="00181CD7" w:rsidRDefault="0056696B">
      <w:pPr>
        <w:pStyle w:val="SunsideParagraf"/>
      </w:pPr>
      <w:r>
        <w:t>§ 11  Erklärungen</w:t>
      </w:r>
    </w:p>
    <w:p w:rsidR="00181CD7" w:rsidRDefault="0056696B">
      <w:pPr>
        <w:keepLines/>
        <w:suppressAutoHyphens/>
      </w:pPr>
      <w:r>
        <w:t>Kündigungen und andere Erklärungen zu diesem Vertrag sind in Textform wirksam, zum Beispiel per E-Mail an [E-Mail-Adresse des Maklers] oder an [E-Mail-Adresse des Auftraggebers]. Für den Widerruf gilt die Widerrufsbelehrung (Anlage 1).</w:t>
      </w:r>
    </w:p>
    <w:p w:rsidR="00181CD7" w:rsidRDefault="0056696B">
      <w:pPr>
        <w:pStyle w:val="SunsideParagraf"/>
      </w:pPr>
      <w:r>
        <w:lastRenderedPageBreak/>
        <w:t>§ 12  Haftung</w:t>
      </w:r>
    </w:p>
    <w:p w:rsidR="00181CD7" w:rsidRDefault="0056696B">
      <w:pPr>
        <w:keepLines/>
      </w:pPr>
      <w:r>
        <w:t>Der Makler haftet unbeschränkt für Vorsatz und grobe Fahrlässigkeit sowie für Schäden aus der Verletzung des Lebens, des Körpers oder der Gesundheit. Im Übrigen gelten die gesetzlichen Vorschriften.</w:t>
      </w:r>
    </w:p>
    <w:p w:rsidR="00181CD7" w:rsidRDefault="0056696B">
      <w:pPr>
        <w:pStyle w:val="SunsideParagraf"/>
      </w:pPr>
      <w:r>
        <w:t>§ 13  Geldwäschegesetz</w:t>
      </w:r>
    </w:p>
    <w:p w:rsidR="00181CD7" w:rsidRDefault="0056696B">
      <w:pPr>
        <w:suppressAutoHyphens/>
      </w:pPr>
      <w:r>
        <w:t>(1) Der Makler ist nach dem Geldwäschegesetz verpflichtet, die Vertragsparteien des Kaufvertrags, für sie auftretende Personen und wirtschaftlich Berechtigte zu identifizieren, sobald ein ernsthaftes Interesse der Vertragsparteien an der Durchführung des Kaufvertrags besteht und die Vertragsparteien hinreichend bestimmt sind (§ 2 Abs. 1 Nr. 14, § 10 Abs. 1, § 11 Abs. 2 GwG). Dazu prüft er einen gültigen amtlichen Ausweis mit Lichtbild oder ein anderes nach § 12 GwG zugelassenes Mittel, etwa die Online-Auswe</w:t>
      </w:r>
      <w:r>
        <w:t>isfunktion, und fertigt davon eine Kopie an (§ 8 Abs. 2 GwG).</w:t>
      </w:r>
    </w:p>
    <w:p w:rsidR="00181CD7" w:rsidRDefault="0056696B">
      <w:pPr>
        <w:keepLines/>
        <w:suppressAutoHyphens/>
      </w:pPr>
      <w:r>
        <w:t>(2) Der Auftraggeber stellt dem Makler die dafür erforderlichen Informationen und Unterlagen zur Verfügung und teilt Änderungen unverzüglich mit. Handelt er für einen wirtschaftlich Berechtigten, legt er dies offen und weist dessen Identität nach (§ 11 Abs. 6 GwG).</w:t>
      </w:r>
    </w:p>
    <w:p w:rsidR="00181CD7" w:rsidRDefault="0056696B">
      <w:pPr>
        <w:suppressAutoHyphens/>
      </w:pPr>
      <w:r>
        <w:t>(3) Kann der Makler diese Pflichten gegenüber dem Auftraggeber nicht erfüllen, darf er nicht weiter tätig werden und beendet diesen Vertrag (§ 10 Abs. 9 GwG). Kann er einen Kaufinteressenten nicht identifizieren, wirkt er an einem Kauf mit diesem Kaufinteressenten nicht weiter mit.</w:t>
      </w:r>
    </w:p>
    <w:p w:rsidR="00181CD7" w:rsidRDefault="0056696B">
      <w:pPr>
        <w:pStyle w:val="SunsideParagraf"/>
      </w:pPr>
      <w:r>
        <w:t>§ 14  Datenschutz und Weitergabe von Daten</w:t>
      </w:r>
    </w:p>
    <w:p w:rsidR="00181CD7" w:rsidRDefault="0056696B">
      <w:r>
        <w:t>(1) Der Makler verarbeitet die Daten des Auftraggebers und des Objekts, um diesen Vertrag zu erfüllen. Dazu gibt er Angaben zum Objekt an Kaufinteressenten, Immobilienportale und andere Anzeigenmedien weiter. Name und Kontaktdaten des Auftraggebers gibt er nur an Kaufinteressenten weiter, die ernsthaft verhandeln wollen, an den beurkundenden Notar und, soweit für den Kauf nötig, an die finanzierende Bank des Käufers.</w:t>
      </w:r>
    </w:p>
    <w:p w:rsidR="00181CD7" w:rsidRDefault="0056696B">
      <w:pPr>
        <w:suppressAutoHyphens/>
      </w:pPr>
      <w:r>
        <w:t>(2) Für seine Pflichten nach dem Geldwäschegesetz erhebt der Makler Angaben zur Identität, fertigt eine Kopie des Ausweises an, bewahrt diese Unterlagen fünf Jahre auf, soweit andere Gesetze keine längere Frist vorsehen, und vernichtet sie spätestens nach zehn Jahren (§ 8 Abs. 4 GwG).</w:t>
      </w:r>
    </w:p>
    <w:p w:rsidR="00181CD7" w:rsidRDefault="0056696B">
      <w:pPr>
        <w:keepLines/>
      </w:pPr>
      <w:r>
        <w:t>(3) Die Datenschutzinformation des Maklers nach Art. 13 DSGVO liegt als Anlage 3 bei. Sie nennt auch die Empfänger der Daten.</w:t>
      </w:r>
    </w:p>
    <w:p w:rsidR="00181CD7" w:rsidRDefault="0056696B">
      <w:pPr>
        <w:pStyle w:val="SunsideParagraf"/>
      </w:pPr>
      <w:r>
        <w:t>§ 15  Widerrufsrecht</w:t>
      </w:r>
    </w:p>
    <w:p w:rsidR="00181CD7" w:rsidRDefault="0056696B">
      <w:pPr>
        <w:keepLines/>
        <w:suppressAutoHyphens/>
      </w:pPr>
      <w:r>
        <w:t>(1) Ist der Auftraggeber Verbraucher, steht ihm nach den gesetzlichen Vorschriften (§§ 312b, 312c, 312g BGB) ein Widerrufsrecht zu. Das ist vor allem der Fall, wenn dieser Vertrag</w:t>
      </w:r>
    </w:p>
    <w:p w:rsidR="00181CD7" w:rsidRDefault="0056696B">
      <w:pPr>
        <w:pStyle w:val="SunsideAufzaehlung"/>
      </w:pPr>
      <w:r>
        <w:t>a)</w:t>
      </w:r>
      <w:r>
        <w:tab/>
      </w:r>
      <w:r>
        <w:t>bei gleichzeitiger körperlicher Anwesenheit beider Seiten außerhalb der Geschäftsräume des Maklers geschlossen wird oder der Auftraggeber unter diesen Umständen sein Angebot abgibt,</w:t>
      </w:r>
    </w:p>
    <w:p w:rsidR="00181CD7" w:rsidRDefault="0056696B">
      <w:pPr>
        <w:pStyle w:val="SunsideAufzaehlung"/>
      </w:pPr>
      <w:r>
        <w:t>b)</w:t>
      </w:r>
      <w:r>
        <w:tab/>
      </w:r>
      <w:r>
        <w:t>in den Geschäftsräumen des Maklers oder per E-Mail, Telefon oder einem anderen Fernkommunikationsmittel geschlossen wird, der Auftraggeber aber unmittelbar zuvor außerhalb der Geschäftsräume bei gleichzeitiger körperlicher Anwesenheit beider Seiten vom Makler persönlich und individuell angesprochen wurde, oder</w:t>
      </w:r>
    </w:p>
    <w:p w:rsidR="00181CD7" w:rsidRDefault="0056696B">
      <w:pPr>
        <w:pStyle w:val="SunsideAufzaehlung"/>
      </w:pPr>
      <w:r>
        <w:t>c)</w:t>
      </w:r>
      <w:r>
        <w:tab/>
      </w:r>
      <w:r>
        <w:t>ausschließlich per E-Mail, Telefon oder anderen Fernkommunikationsmitteln verhandelt und geschlossen wird.</w:t>
      </w:r>
    </w:p>
    <w:p w:rsidR="00181CD7" w:rsidRDefault="0056696B">
      <w:pPr>
        <w:suppressAutoHyphens/>
      </w:pPr>
      <w:r>
        <w:t xml:space="preserve">(2) Der Makler stellt dem Auftraggeber, bei mehreren Personen jeder Person, diesen Vertragstext mit der Widerrufsbelehrung (Anlage 1) und dem Muster-Widerrufsformular (Anlage 2) zur Verfügung, bevor der Auftraggeber seine Vertragserklärung abgibt. In den Fällen von Absatz 1 Buchstabe a und b geschieht das auf Papier, es sei denn, die jeweilige </w:t>
      </w:r>
      <w:r>
        <w:lastRenderedPageBreak/>
        <w:t>Person hat den Makler vorher in Textform gebeten, ihr die Unterlagen per E-Mail zu senden. Mehrere Personen können darum gemeinsam in einer E-Mail bitten, die mit allen Namen endet. Im Fall von Absatz 1 Buchstabe c genügt die Textform, zum Beispiel als PDF per E-Mail. Den Erhalt kann der Auftraggeber gesondert auf Anlage 6 bestätigen.</w:t>
      </w:r>
    </w:p>
    <w:p w:rsidR="00181CD7" w:rsidRDefault="0056696B">
      <w:pPr>
        <w:suppressAutoHyphens/>
      </w:pPr>
      <w:r>
        <w:t>(3) Nach Vertragsschluss erhält der Auftraggeber eine Abschrift des Vertrags oder eine Bestätigung des Vertragsinhalts mit allen Anlagen: in den Fällen von Absatz 1 Buchstabe a und b alsbald auf Papier oder, wenn er zustimmt, auf einem anderen dauerhaften Datenträger, im Fall von Absatz 1 Buchstabe c auf einem dauerhaften Datenträger, spätestens bevor der Makler mit seiner Tätigkeit beginnt (§ 312f BGB).</w:t>
      </w:r>
    </w:p>
    <w:p w:rsidR="00181CD7" w:rsidRDefault="0056696B">
      <w:pPr>
        <w:suppressAutoHyphens/>
      </w:pPr>
      <w:r>
        <w:t>(4) Verlangt der Auftraggeber, dass der Makler vor Ablauf der Widerrufsfrist tätig wird, erklärt er das gesondert (Anlage 4), in den Fällen von Absatz 1 Buchstabe a und b auf Papier oder einem anderen dauerhaften Datenträger, zum Beispiel per E-Mail. Die Erklärung ist freiwillig. Der Vertrag kommt auch ohne sie zustande.</w:t>
      </w:r>
    </w:p>
    <w:p w:rsidR="00181CD7" w:rsidRDefault="0056696B">
      <w:pPr>
        <w:suppressAutoHyphens/>
      </w:pPr>
      <w:r>
        <w:t>(5) Das Widerrufsrecht erlischt vorzeitig, wenn der Makler seine Leistung vollständig erbracht hat. Das gilt nur, wenn der Makler mit seiner Tätigkeit erst begonnen hat, nachdem der Auftraggeber ausdrücklich zugestimmt hat, dass der Makler vor Ablauf der Widerrufsfrist beginnt, und seine Kenntnis davon bestätigt hat, dass sein Widerrufsrecht mit vollständiger Vertragserfüllung durch den Makler erlischt. In den Fällen von Absatz 1 Buchstabe a und b muss der Auftraggeber diese Zustimmung auf einem dauerhaften</w:t>
      </w:r>
      <w:r>
        <w:t xml:space="preserve"> Datenträger übermittelt haben, zum Beispiel per E-Mail (§ 356 Abs. 5 Nr. 2 BGB).</w:t>
      </w:r>
    </w:p>
    <w:p w:rsidR="00181CD7" w:rsidRDefault="0056696B">
      <w:pPr>
        <w:pStyle w:val="SunsideParagraf"/>
      </w:pPr>
      <w:r>
        <w:t>§ 16  Verbraucherstreitbeilegung</w:t>
      </w:r>
    </w:p>
    <w:p w:rsidR="00181CD7" w:rsidRDefault="0056696B">
      <w:r>
        <w:t>[Der Makler ist nicht bereit und nicht verpflichtet, an Streitbeilegungsverfahren vor einer Verbraucherschlichtungsstelle teilzunehmen. / Der Makler nimmt an Streitbeilegungsverfahren vor folgender Verbraucherschlichtungsstelle teil: [Name, Anschrift, Website]. Voraussetzungen für ein Verfahren: [laut Verfahrensordnung der Schlichtungsstelle, zum Beispiel vorherige Beschwerde beim Makler].]</w:t>
      </w:r>
    </w:p>
    <w:p w:rsidR="00181CD7" w:rsidRDefault="0056696B">
      <w:pPr>
        <w:pStyle w:val="SunsideParagraf"/>
      </w:pPr>
      <w:r>
        <w:t>§ 17  Vertragsschluss</w:t>
      </w:r>
    </w:p>
    <w:p w:rsidR="00181CD7" w:rsidRDefault="0056696B">
      <w:r>
        <w:t>Der Vertrag kann auf Papier oder per E-Mail geschlossen werden. Per E-Mail übersendet der Makler diesen Vertrag mit den Anlagen als PDF. Der Vertrag kommt dann zustande, wenn dem Makler von jeder Person, die Auftraggeber ist, eine E-Mail zugeht, in der sie erklärt, dass sie den Vertrag annimmt und sich verpflichtet, bei Erfolg die vereinbarte Provision zu zahlen, und die mit ihrem Namen endet. Mehrere Personen können das gemeinsam in einer E-Mail erklären, die mit allen Namen endet und an alle diese Persone</w:t>
      </w:r>
      <w:r>
        <w:t>n in Kopie geht. Ein Beispiel: „Ich nehme den Maklervertrag an, den Sie mir am [Datum der E-Mail des Maklers] übersandt haben, und verpflichte mich, bei Erfolg die darin vereinbarte Provision zu zahlen. [Vorname Nachname]“.</w:t>
      </w:r>
    </w:p>
    <w:p w:rsidR="00181CD7" w:rsidRDefault="0056696B">
      <w:pPr>
        <w:keepNext/>
        <w:spacing w:before="240" w:after="60"/>
      </w:pPr>
      <w:r>
        <w:rPr>
          <w:b/>
        </w:rPr>
        <w:lastRenderedPageBreak/>
        <w:t>Anlagen</w:t>
      </w:r>
    </w:p>
    <w:p w:rsidR="00181CD7" w:rsidRDefault="0056696B">
      <w:pPr>
        <w:pStyle w:val="SunsideAufzaehlung"/>
        <w:keepNext/>
      </w:pPr>
      <w:r>
        <w:t>•</w:t>
      </w:r>
      <w:r>
        <w:tab/>
      </w:r>
      <w:r>
        <w:t>Anlage 1: Widerrufsbelehrung</w:t>
      </w:r>
    </w:p>
    <w:p w:rsidR="00181CD7" w:rsidRDefault="0056696B">
      <w:pPr>
        <w:pStyle w:val="SunsideAufzaehlung"/>
        <w:keepNext/>
      </w:pPr>
      <w:r>
        <w:t>•</w:t>
      </w:r>
      <w:r>
        <w:tab/>
      </w:r>
      <w:r>
        <w:t>Anlage 2: Muster-Widerrufsformular</w:t>
      </w:r>
    </w:p>
    <w:p w:rsidR="00181CD7" w:rsidRDefault="0056696B">
      <w:pPr>
        <w:pStyle w:val="SunsideAufzaehlung"/>
        <w:keepNext/>
      </w:pPr>
      <w:r>
        <w:t>•</w:t>
      </w:r>
      <w:r>
        <w:tab/>
      </w:r>
      <w:r>
        <w:t>Anlage 3: Datenschutzinformation des Maklers nach Art. 13 DSGVO</w:t>
      </w:r>
    </w:p>
    <w:p w:rsidR="00181CD7" w:rsidRDefault="0056696B">
      <w:pPr>
        <w:pStyle w:val="SunsideAufzaehlung"/>
        <w:keepNext/>
      </w:pPr>
      <w:r>
        <w:t>•</w:t>
      </w:r>
      <w:r>
        <w:tab/>
      </w:r>
      <w:r>
        <w:t>Anlage 4 (nur wenn der Auftraggeber es wünscht): Erklärung zum Beginn der Tätigkeit vor Ablauf der Widerrufsfrist</w:t>
      </w:r>
    </w:p>
    <w:p w:rsidR="00181CD7" w:rsidRDefault="0056696B">
      <w:pPr>
        <w:pStyle w:val="SunsideAufzaehlung"/>
        <w:keepNext/>
      </w:pPr>
      <w:r>
        <w:t>•</w:t>
      </w:r>
      <w:r>
        <w:tab/>
      </w:r>
      <w:r>
        <w:t>Anlage 5 (falls erteilt): Vollmacht des Auftraggebers</w:t>
      </w:r>
    </w:p>
    <w:p w:rsidR="00181CD7" w:rsidRDefault="0056696B">
      <w:pPr>
        <w:pStyle w:val="SunsideAufzaehlung"/>
        <w:keepNext/>
        <w:spacing w:after="120"/>
      </w:pPr>
      <w:r>
        <w:t>•</w:t>
      </w:r>
      <w:r>
        <w:tab/>
      </w:r>
      <w:r>
        <w:t>Anlage 6: Empfangsbestätigung zu Anlage 1 und 2</w:t>
      </w:r>
    </w:p>
    <w:p w:rsidR="00181CD7" w:rsidRDefault="00181CD7">
      <w:pPr>
        <w:keepNext/>
        <w:spacing w:after="0" w:line="360" w:lineRule="exact"/>
      </w:pPr>
    </w:p>
    <w:tbl>
      <w:tblPr>
        <w:tblW w:w="0" w:type="auto"/>
        <w:tblLayout w:type="fixed"/>
        <w:tblLook w:val="04A0" w:firstRow="1" w:lastRow="0" w:firstColumn="1" w:lastColumn="0" w:noHBand="0" w:noVBand="1"/>
      </w:tblPr>
      <w:tblGrid>
        <w:gridCol w:w="4252"/>
        <w:gridCol w:w="567"/>
        <w:gridCol w:w="4252"/>
      </w:tblGrid>
      <w:tr w:rsidR="00181CD7">
        <w:trPr>
          <w:cantSplit/>
        </w:trPr>
        <w:tc>
          <w:tcPr>
            <w:tcW w:w="4252" w:type="dxa"/>
            <w:tcMar>
              <w:top w:w="0" w:type="dxa"/>
              <w:left w:w="0" w:type="dxa"/>
              <w:bottom w:w="0" w:type="dxa"/>
              <w:right w:w="0" w:type="dxa"/>
            </w:tcMar>
          </w:tcPr>
          <w:p w:rsidR="00181CD7" w:rsidRDefault="00181CD7">
            <w:pPr>
              <w:pStyle w:val="SunsideTabelle"/>
              <w:keepNext/>
              <w:spacing w:before="680"/>
            </w:pPr>
          </w:p>
        </w:tc>
        <w:tc>
          <w:tcPr>
            <w:tcW w:w="567" w:type="dxa"/>
            <w:tcMar>
              <w:top w:w="0" w:type="dxa"/>
              <w:left w:w="0" w:type="dxa"/>
              <w:bottom w:w="0" w:type="dxa"/>
              <w:right w:w="0" w:type="dxa"/>
            </w:tcMar>
          </w:tcPr>
          <w:p w:rsidR="00181CD7" w:rsidRDefault="00181CD7">
            <w:pPr>
              <w:keepNext/>
            </w:pPr>
          </w:p>
        </w:tc>
        <w:tc>
          <w:tcPr>
            <w:tcW w:w="4252" w:type="dxa"/>
            <w:tcMar>
              <w:top w:w="0" w:type="dxa"/>
              <w:left w:w="0" w:type="dxa"/>
              <w:bottom w:w="0" w:type="dxa"/>
              <w:right w:w="0" w:type="dxa"/>
            </w:tcMar>
          </w:tcPr>
          <w:p w:rsidR="00181CD7" w:rsidRDefault="00181CD7">
            <w:pPr>
              <w:pStyle w:val="SunsideTabelle"/>
              <w:keepNext/>
              <w:spacing w:before="680"/>
            </w:pPr>
          </w:p>
        </w:tc>
      </w:tr>
      <w:tr w:rsidR="00181CD7">
        <w:trPr>
          <w:cantSplit/>
        </w:trPr>
        <w:tc>
          <w:tcPr>
            <w:tcW w:w="4252" w:type="dxa"/>
            <w:tcBorders>
              <w:top w:val="single" w:sz="4" w:space="0" w:color="000000"/>
            </w:tcBorders>
            <w:tcMar>
              <w:top w:w="80" w:type="dxa"/>
              <w:left w:w="0" w:type="dxa"/>
              <w:bottom w:w="0" w:type="dxa"/>
              <w:right w:w="0" w:type="dxa"/>
            </w:tcMar>
          </w:tcPr>
          <w:p w:rsidR="00181CD7" w:rsidRDefault="0056696B">
            <w:pPr>
              <w:pStyle w:val="SunsideTabelle"/>
              <w:keepNext/>
            </w:pPr>
            <w:r>
              <w:t>Ort, Datum</w:t>
            </w:r>
          </w:p>
        </w:tc>
        <w:tc>
          <w:tcPr>
            <w:tcW w:w="567" w:type="dxa"/>
            <w:tcMar>
              <w:top w:w="0" w:type="dxa"/>
              <w:left w:w="0" w:type="dxa"/>
              <w:bottom w:w="0" w:type="dxa"/>
              <w:right w:w="0" w:type="dxa"/>
            </w:tcMar>
          </w:tcPr>
          <w:p w:rsidR="00181CD7" w:rsidRDefault="00181CD7">
            <w:pPr>
              <w:keepNext/>
            </w:pPr>
          </w:p>
        </w:tc>
        <w:tc>
          <w:tcPr>
            <w:tcW w:w="4252" w:type="dxa"/>
            <w:tcBorders>
              <w:top w:val="single" w:sz="4" w:space="0" w:color="000000"/>
            </w:tcBorders>
            <w:tcMar>
              <w:top w:w="80" w:type="dxa"/>
              <w:left w:w="0" w:type="dxa"/>
              <w:bottom w:w="0" w:type="dxa"/>
              <w:right w:w="0" w:type="dxa"/>
            </w:tcMar>
          </w:tcPr>
          <w:p w:rsidR="00181CD7" w:rsidRDefault="0056696B">
            <w:pPr>
              <w:pStyle w:val="SunsideTabelle"/>
              <w:keepNext/>
            </w:pPr>
            <w:r>
              <w:t>Ort, Datum</w:t>
            </w:r>
          </w:p>
        </w:tc>
      </w:tr>
      <w:tr w:rsidR="00181CD7">
        <w:trPr>
          <w:cantSplit/>
        </w:trPr>
        <w:tc>
          <w:tcPr>
            <w:tcW w:w="4252" w:type="dxa"/>
            <w:tcMar>
              <w:top w:w="0" w:type="dxa"/>
              <w:left w:w="0" w:type="dxa"/>
              <w:bottom w:w="0" w:type="dxa"/>
              <w:right w:w="0" w:type="dxa"/>
            </w:tcMar>
          </w:tcPr>
          <w:p w:rsidR="00181CD7" w:rsidRDefault="00181CD7">
            <w:pPr>
              <w:pStyle w:val="SunsideTabelle"/>
              <w:keepNext/>
              <w:spacing w:before="680"/>
            </w:pPr>
          </w:p>
        </w:tc>
        <w:tc>
          <w:tcPr>
            <w:tcW w:w="567" w:type="dxa"/>
            <w:tcMar>
              <w:top w:w="0" w:type="dxa"/>
              <w:left w:w="0" w:type="dxa"/>
              <w:bottom w:w="0" w:type="dxa"/>
              <w:right w:w="0" w:type="dxa"/>
            </w:tcMar>
          </w:tcPr>
          <w:p w:rsidR="00181CD7" w:rsidRDefault="00181CD7">
            <w:pPr>
              <w:keepNext/>
            </w:pPr>
          </w:p>
        </w:tc>
        <w:tc>
          <w:tcPr>
            <w:tcW w:w="4252" w:type="dxa"/>
            <w:tcMar>
              <w:top w:w="0" w:type="dxa"/>
              <w:left w:w="0" w:type="dxa"/>
              <w:bottom w:w="0" w:type="dxa"/>
              <w:right w:w="0" w:type="dxa"/>
            </w:tcMar>
          </w:tcPr>
          <w:p w:rsidR="00181CD7" w:rsidRDefault="00181CD7">
            <w:pPr>
              <w:pStyle w:val="SunsideTabelle"/>
              <w:keepNext/>
              <w:spacing w:before="680"/>
            </w:pPr>
          </w:p>
        </w:tc>
      </w:tr>
      <w:tr w:rsidR="00181CD7">
        <w:trPr>
          <w:cantSplit/>
        </w:trPr>
        <w:tc>
          <w:tcPr>
            <w:tcW w:w="4252" w:type="dxa"/>
            <w:tcBorders>
              <w:top w:val="single" w:sz="4" w:space="0" w:color="000000"/>
            </w:tcBorders>
            <w:tcMar>
              <w:top w:w="80" w:type="dxa"/>
              <w:left w:w="0" w:type="dxa"/>
              <w:bottom w:w="0" w:type="dxa"/>
              <w:right w:w="0" w:type="dxa"/>
            </w:tcMar>
          </w:tcPr>
          <w:p w:rsidR="00181CD7" w:rsidRDefault="0056696B">
            <w:pPr>
              <w:pStyle w:val="SunsideTabelle"/>
              <w:keepNext/>
            </w:pPr>
            <w:r>
              <w:rPr>
                <w:b/>
              </w:rPr>
              <w:t>Auftraggeber</w:t>
            </w:r>
            <w:r>
              <w:rPr>
                <w:b/>
              </w:rPr>
              <w:br/>
            </w:r>
            <w:r>
              <w:t>[Name]</w:t>
            </w:r>
          </w:p>
        </w:tc>
        <w:tc>
          <w:tcPr>
            <w:tcW w:w="567" w:type="dxa"/>
            <w:tcMar>
              <w:top w:w="0" w:type="dxa"/>
              <w:left w:w="0" w:type="dxa"/>
              <w:bottom w:w="0" w:type="dxa"/>
              <w:right w:w="0" w:type="dxa"/>
            </w:tcMar>
          </w:tcPr>
          <w:p w:rsidR="00181CD7" w:rsidRDefault="00181CD7">
            <w:pPr>
              <w:keepNext/>
            </w:pPr>
          </w:p>
        </w:tc>
        <w:tc>
          <w:tcPr>
            <w:tcW w:w="4252" w:type="dxa"/>
            <w:tcBorders>
              <w:top w:val="single" w:sz="4" w:space="0" w:color="000000"/>
            </w:tcBorders>
            <w:tcMar>
              <w:top w:w="80" w:type="dxa"/>
              <w:left w:w="0" w:type="dxa"/>
              <w:bottom w:w="0" w:type="dxa"/>
              <w:right w:w="0" w:type="dxa"/>
            </w:tcMar>
          </w:tcPr>
          <w:p w:rsidR="00181CD7" w:rsidRDefault="0056696B">
            <w:pPr>
              <w:pStyle w:val="SunsideTabelle"/>
              <w:keepNext/>
            </w:pPr>
            <w:r>
              <w:rPr>
                <w:b/>
              </w:rPr>
              <w:t>Makler</w:t>
            </w:r>
            <w:r>
              <w:rPr>
                <w:b/>
              </w:rPr>
              <w:br/>
            </w:r>
            <w:r>
              <w:t>[Name, Firma]</w:t>
            </w:r>
          </w:p>
        </w:tc>
      </w:tr>
    </w:tbl>
    <w:p w:rsidR="00181CD7" w:rsidRDefault="00181CD7">
      <w:pPr>
        <w:spacing w:after="0" w:line="120" w:lineRule="exact"/>
      </w:pPr>
    </w:p>
    <w:p w:rsidR="00181CD7" w:rsidRDefault="00181CD7">
      <w:pPr>
        <w:keepNext/>
        <w:spacing w:after="0" w:line="360" w:lineRule="exact"/>
      </w:pPr>
    </w:p>
    <w:tbl>
      <w:tblPr>
        <w:tblW w:w="0" w:type="auto"/>
        <w:tblLayout w:type="fixed"/>
        <w:tblLook w:val="04A0" w:firstRow="1" w:lastRow="0" w:firstColumn="1" w:lastColumn="0" w:noHBand="0" w:noVBand="1"/>
      </w:tblPr>
      <w:tblGrid>
        <w:gridCol w:w="4252"/>
        <w:gridCol w:w="567"/>
        <w:gridCol w:w="4252"/>
      </w:tblGrid>
      <w:tr w:rsidR="00181CD7">
        <w:trPr>
          <w:cantSplit/>
        </w:trPr>
        <w:tc>
          <w:tcPr>
            <w:tcW w:w="4252" w:type="dxa"/>
            <w:tcMar>
              <w:top w:w="0" w:type="dxa"/>
              <w:left w:w="0" w:type="dxa"/>
              <w:bottom w:w="0" w:type="dxa"/>
              <w:right w:w="0" w:type="dxa"/>
            </w:tcMar>
          </w:tcPr>
          <w:p w:rsidR="00181CD7" w:rsidRDefault="00181CD7">
            <w:pPr>
              <w:pStyle w:val="SunsideTabelle"/>
              <w:keepNext/>
              <w:spacing w:before="680"/>
            </w:pPr>
          </w:p>
        </w:tc>
        <w:tc>
          <w:tcPr>
            <w:tcW w:w="567" w:type="dxa"/>
            <w:tcMar>
              <w:top w:w="0" w:type="dxa"/>
              <w:left w:w="0" w:type="dxa"/>
              <w:bottom w:w="0" w:type="dxa"/>
              <w:right w:w="0" w:type="dxa"/>
            </w:tcMar>
          </w:tcPr>
          <w:p w:rsidR="00181CD7" w:rsidRDefault="00181CD7">
            <w:pPr>
              <w:keepNext/>
            </w:pPr>
          </w:p>
        </w:tc>
        <w:tc>
          <w:tcPr>
            <w:tcW w:w="4252" w:type="dxa"/>
            <w:tcMar>
              <w:top w:w="0" w:type="dxa"/>
              <w:left w:w="0" w:type="dxa"/>
              <w:bottom w:w="0" w:type="dxa"/>
              <w:right w:w="0" w:type="dxa"/>
            </w:tcMar>
          </w:tcPr>
          <w:p w:rsidR="00181CD7" w:rsidRDefault="00181CD7">
            <w:pPr>
              <w:keepNext/>
            </w:pPr>
          </w:p>
        </w:tc>
      </w:tr>
      <w:tr w:rsidR="00181CD7">
        <w:trPr>
          <w:cantSplit/>
        </w:trPr>
        <w:tc>
          <w:tcPr>
            <w:tcW w:w="4252" w:type="dxa"/>
            <w:tcBorders>
              <w:top w:val="single" w:sz="4" w:space="0" w:color="000000"/>
            </w:tcBorders>
            <w:tcMar>
              <w:top w:w="80" w:type="dxa"/>
              <w:left w:w="0" w:type="dxa"/>
              <w:bottom w:w="0" w:type="dxa"/>
              <w:right w:w="0" w:type="dxa"/>
            </w:tcMar>
          </w:tcPr>
          <w:p w:rsidR="00181CD7" w:rsidRDefault="0056696B">
            <w:pPr>
              <w:pStyle w:val="SunsideTabelle"/>
              <w:keepNext/>
            </w:pPr>
            <w:r>
              <w:t>Ort, Datum</w:t>
            </w:r>
          </w:p>
        </w:tc>
        <w:tc>
          <w:tcPr>
            <w:tcW w:w="567" w:type="dxa"/>
            <w:tcMar>
              <w:top w:w="0" w:type="dxa"/>
              <w:left w:w="0" w:type="dxa"/>
              <w:bottom w:w="0" w:type="dxa"/>
              <w:right w:w="0" w:type="dxa"/>
            </w:tcMar>
          </w:tcPr>
          <w:p w:rsidR="00181CD7" w:rsidRDefault="00181CD7">
            <w:pPr>
              <w:keepNext/>
            </w:pPr>
          </w:p>
        </w:tc>
        <w:tc>
          <w:tcPr>
            <w:tcW w:w="4252" w:type="dxa"/>
            <w:tcMar>
              <w:top w:w="0" w:type="dxa"/>
              <w:left w:w="0" w:type="dxa"/>
              <w:bottom w:w="0" w:type="dxa"/>
              <w:right w:w="0" w:type="dxa"/>
            </w:tcMar>
          </w:tcPr>
          <w:p w:rsidR="00181CD7" w:rsidRDefault="00181CD7">
            <w:pPr>
              <w:keepNext/>
            </w:pPr>
          </w:p>
        </w:tc>
      </w:tr>
      <w:tr w:rsidR="00181CD7">
        <w:trPr>
          <w:cantSplit/>
        </w:trPr>
        <w:tc>
          <w:tcPr>
            <w:tcW w:w="4252" w:type="dxa"/>
            <w:tcMar>
              <w:top w:w="0" w:type="dxa"/>
              <w:left w:w="0" w:type="dxa"/>
              <w:bottom w:w="0" w:type="dxa"/>
              <w:right w:w="0" w:type="dxa"/>
            </w:tcMar>
          </w:tcPr>
          <w:p w:rsidR="00181CD7" w:rsidRDefault="00181CD7">
            <w:pPr>
              <w:pStyle w:val="SunsideTabelle"/>
              <w:keepNext/>
              <w:spacing w:before="680"/>
            </w:pPr>
          </w:p>
        </w:tc>
        <w:tc>
          <w:tcPr>
            <w:tcW w:w="567" w:type="dxa"/>
            <w:tcMar>
              <w:top w:w="0" w:type="dxa"/>
              <w:left w:w="0" w:type="dxa"/>
              <w:bottom w:w="0" w:type="dxa"/>
              <w:right w:w="0" w:type="dxa"/>
            </w:tcMar>
          </w:tcPr>
          <w:p w:rsidR="00181CD7" w:rsidRDefault="00181CD7">
            <w:pPr>
              <w:keepNext/>
            </w:pPr>
          </w:p>
        </w:tc>
        <w:tc>
          <w:tcPr>
            <w:tcW w:w="4252" w:type="dxa"/>
            <w:tcMar>
              <w:top w:w="0" w:type="dxa"/>
              <w:left w:w="0" w:type="dxa"/>
              <w:bottom w:w="0" w:type="dxa"/>
              <w:right w:w="0" w:type="dxa"/>
            </w:tcMar>
          </w:tcPr>
          <w:p w:rsidR="00181CD7" w:rsidRDefault="00181CD7">
            <w:pPr>
              <w:keepNext/>
            </w:pPr>
          </w:p>
        </w:tc>
      </w:tr>
      <w:tr w:rsidR="00181CD7">
        <w:trPr>
          <w:cantSplit/>
        </w:trPr>
        <w:tc>
          <w:tcPr>
            <w:tcW w:w="4252" w:type="dxa"/>
            <w:tcBorders>
              <w:top w:val="single" w:sz="4" w:space="0" w:color="000000"/>
            </w:tcBorders>
            <w:tcMar>
              <w:top w:w="80" w:type="dxa"/>
              <w:left w:w="0" w:type="dxa"/>
              <w:bottom w:w="0" w:type="dxa"/>
              <w:right w:w="0" w:type="dxa"/>
            </w:tcMar>
          </w:tcPr>
          <w:p w:rsidR="00181CD7" w:rsidRDefault="0056696B">
            <w:pPr>
              <w:pStyle w:val="SunsideTabelle"/>
              <w:keepNext/>
            </w:pPr>
            <w:r>
              <w:rPr>
                <w:b/>
              </w:rPr>
              <w:t>Weiterer Auftraggeber</w:t>
            </w:r>
            <w:r>
              <w:rPr>
                <w:b/>
              </w:rPr>
              <w:br/>
            </w:r>
            <w:r>
              <w:t>[Name, falls vorhanden]</w:t>
            </w:r>
          </w:p>
        </w:tc>
        <w:tc>
          <w:tcPr>
            <w:tcW w:w="567" w:type="dxa"/>
            <w:tcMar>
              <w:top w:w="0" w:type="dxa"/>
              <w:left w:w="0" w:type="dxa"/>
              <w:bottom w:w="0" w:type="dxa"/>
              <w:right w:w="0" w:type="dxa"/>
            </w:tcMar>
          </w:tcPr>
          <w:p w:rsidR="00181CD7" w:rsidRDefault="00181CD7">
            <w:pPr>
              <w:keepNext/>
            </w:pPr>
          </w:p>
        </w:tc>
        <w:tc>
          <w:tcPr>
            <w:tcW w:w="4252" w:type="dxa"/>
            <w:tcMar>
              <w:top w:w="0" w:type="dxa"/>
              <w:left w:w="0" w:type="dxa"/>
              <w:bottom w:w="0" w:type="dxa"/>
              <w:right w:w="0" w:type="dxa"/>
            </w:tcMar>
          </w:tcPr>
          <w:p w:rsidR="00181CD7" w:rsidRDefault="00181CD7">
            <w:pPr>
              <w:keepNext/>
            </w:pPr>
          </w:p>
        </w:tc>
      </w:tr>
    </w:tbl>
    <w:p w:rsidR="00181CD7" w:rsidRDefault="00181CD7">
      <w:pPr>
        <w:spacing w:after="0" w:line="120" w:lineRule="exact"/>
      </w:pPr>
    </w:p>
    <w:p w:rsidR="00181CD7" w:rsidRDefault="0056696B">
      <w:pPr>
        <w:pStyle w:val="SunsideAnhang"/>
        <w:pageBreakBefore/>
      </w:pPr>
      <w:r>
        <w:lastRenderedPageBreak/>
        <w:t>Anlage 1: Widerrufsbelehrung</w:t>
      </w:r>
    </w:p>
    <w:p w:rsidR="00181CD7" w:rsidRDefault="0056696B">
      <w:pPr>
        <w:keepNext/>
        <w:spacing w:before="240" w:after="60"/>
      </w:pPr>
      <w:r>
        <w:rPr>
          <w:b/>
        </w:rPr>
        <w:t>Widerrufsrecht</w:t>
      </w:r>
    </w:p>
    <w:p w:rsidR="00181CD7" w:rsidRDefault="0056696B">
      <w:r>
        <w:t>Sie haben das Recht, binnen vierzehn Tagen ohne Angabe von Gründen diesen Vertrag zu widerrufen.</w:t>
      </w:r>
    </w:p>
    <w:p w:rsidR="00181CD7" w:rsidRDefault="0056696B">
      <w:r>
        <w:t>Die Widerrufsfrist beträgt vierzehn Tage ab dem Tag des Vertragsabschlusses.</w:t>
      </w:r>
    </w:p>
    <w:p w:rsidR="00181CD7" w:rsidRDefault="0056696B">
      <w:r>
        <w:t>Um Ihr Widerrufsrecht auszuüben, müssen Sie uns ([Name, Anschrift, Telefonnummer, E-Mail-Adresse des Maklers]) mittels einer eindeutigen Erklärung (z. B. ein mit der Post versandter Brief oder eine E-Mail) über Ihren Entschluss, diesen Vertrag zu widerrufen, informieren. Sie können dafür das beigefügte Muster-Widerrufsformular verwenden, das jedoch nicht vorgeschrieben ist.</w:t>
      </w:r>
    </w:p>
    <w:p w:rsidR="00181CD7" w:rsidRDefault="0056696B">
      <w:r>
        <w:t>Zur Wahrung der Widerrufsfrist reicht es aus, dass Sie die Mitteilung über die Ausübung des Widerrufsrechts vor Ablauf der Widerrufsfrist absenden.</w:t>
      </w:r>
    </w:p>
    <w:p w:rsidR="00181CD7" w:rsidRDefault="0056696B">
      <w:pPr>
        <w:keepNext/>
        <w:spacing w:before="240" w:after="60"/>
      </w:pPr>
      <w:r>
        <w:rPr>
          <w:b/>
        </w:rPr>
        <w:t>Folgen des Widerrufs</w:t>
      </w:r>
    </w:p>
    <w:p w:rsidR="00181CD7" w:rsidRDefault="0056696B">
      <w:r>
        <w:t>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w:t>
      </w:r>
      <w:r>
        <w:t>be Zahlungsmittel, das Sie bei der ursprünglichen Transaktion eingesetzt haben, es sei denn, mit Ihnen wurde ausdrücklich etwas anderes vereinbart; in keinem Fall werden Ihnen wegen dieser Rückzahlung Entgelte berechnet.</w:t>
      </w:r>
    </w:p>
    <w:p w:rsidR="00181CD7" w:rsidRDefault="0056696B">
      <w:r>
        <w:t>Haben Sie verlangt, dass die Dienstleistungen während der Widerrufsfrist beginnen soll, so haben Sie uns einen angemessenen Betrag zu zahlen, der dem Anteil der bis zu dem Zeitpunkt, zu dem Sie uns von der Ausübung des Widerrufsrechts hinsichtlich dieses Vertrags unterrichten, bereits erbrachten Dienstleistungen im Vergleich zum Gesamtumfang der im Vertrag vorgesehenen Dienstleistungen entspricht.</w:t>
      </w:r>
    </w:p>
    <w:p w:rsidR="00181CD7" w:rsidRDefault="0056696B">
      <w:pPr>
        <w:pStyle w:val="SunsideAnhang"/>
        <w:pageBreakBefore/>
      </w:pPr>
      <w:r>
        <w:lastRenderedPageBreak/>
        <w:t>Anlage 2: Muster-Widerrufsformular</w:t>
      </w:r>
    </w:p>
    <w:p w:rsidR="00181CD7" w:rsidRDefault="0056696B">
      <w:r>
        <w:t>(Wenn Sie den Vertrag widerrufen wollen, dann füllen Sie bitte dieses Formular aus und senden Sie es zurück.)</w:t>
      </w:r>
    </w:p>
    <w:p w:rsidR="00181CD7" w:rsidRDefault="0056696B">
      <w:pPr>
        <w:pStyle w:val="SunsideAufzaehlung"/>
        <w:spacing w:after="120"/>
      </w:pPr>
      <w:r>
        <w:t>•</w:t>
      </w:r>
      <w:r>
        <w:tab/>
      </w:r>
      <w:r>
        <w:t>An [Name, Anschrift und E-Mail-Adresse des Maklers]:</w:t>
      </w:r>
    </w:p>
    <w:p w:rsidR="00181CD7" w:rsidRDefault="00181CD7">
      <w:pPr>
        <w:pBdr>
          <w:bottom w:val="single" w:sz="4" w:space="1" w:color="000000"/>
        </w:pBdr>
        <w:spacing w:before="240"/>
      </w:pPr>
    </w:p>
    <w:p w:rsidR="00181CD7" w:rsidRDefault="0056696B">
      <w:pPr>
        <w:pStyle w:val="SunsideAufzaehlung"/>
        <w:spacing w:after="120"/>
      </w:pPr>
      <w:r>
        <w:t>•</w:t>
      </w:r>
      <w:r>
        <w:tab/>
      </w:r>
      <w:r>
        <w:t>Hiermit widerrufe(n) ich/wir (*) den von mir/uns (*) abgeschlossenen Vertrag über den Kauf der folgenden Waren (*)/die Erbringung der folgenden Dienstleistung (*)</w:t>
      </w:r>
    </w:p>
    <w:p w:rsidR="00181CD7" w:rsidRDefault="00181CD7">
      <w:pPr>
        <w:pBdr>
          <w:bottom w:val="single" w:sz="4" w:space="1" w:color="000000"/>
        </w:pBdr>
        <w:spacing w:before="240"/>
      </w:pPr>
    </w:p>
    <w:p w:rsidR="00181CD7" w:rsidRDefault="0056696B">
      <w:pPr>
        <w:pStyle w:val="SunsideAufzaehlung"/>
        <w:spacing w:after="120"/>
      </w:pPr>
      <w:r>
        <w:t>•</w:t>
      </w:r>
      <w:r>
        <w:tab/>
      </w:r>
      <w:r>
        <w:t>Bestellt am (*)/erhalten am (*)</w:t>
      </w:r>
    </w:p>
    <w:p w:rsidR="00181CD7" w:rsidRDefault="00181CD7">
      <w:pPr>
        <w:pBdr>
          <w:bottom w:val="single" w:sz="4" w:space="1" w:color="000000"/>
        </w:pBdr>
        <w:spacing w:before="240"/>
      </w:pPr>
    </w:p>
    <w:p w:rsidR="00181CD7" w:rsidRDefault="0056696B">
      <w:pPr>
        <w:pStyle w:val="SunsideAufzaehlung"/>
        <w:spacing w:after="120"/>
      </w:pPr>
      <w:r>
        <w:t>•</w:t>
      </w:r>
      <w:r>
        <w:tab/>
      </w:r>
      <w:r>
        <w:t>Name des/der Verbraucher(s)</w:t>
      </w:r>
    </w:p>
    <w:p w:rsidR="00181CD7" w:rsidRDefault="00181CD7">
      <w:pPr>
        <w:pBdr>
          <w:bottom w:val="single" w:sz="4" w:space="1" w:color="000000"/>
        </w:pBdr>
        <w:spacing w:before="240"/>
      </w:pPr>
    </w:p>
    <w:p w:rsidR="00181CD7" w:rsidRDefault="0056696B">
      <w:pPr>
        <w:pStyle w:val="SunsideAufzaehlung"/>
        <w:spacing w:after="120"/>
      </w:pPr>
      <w:r>
        <w:t>•</w:t>
      </w:r>
      <w:r>
        <w:tab/>
      </w:r>
      <w:r>
        <w:t>Anschrift des/der Verbraucher(s)</w:t>
      </w:r>
    </w:p>
    <w:p w:rsidR="00181CD7" w:rsidRDefault="00181CD7">
      <w:pPr>
        <w:pBdr>
          <w:bottom w:val="single" w:sz="4" w:space="1" w:color="000000"/>
        </w:pBdr>
        <w:spacing w:before="240"/>
      </w:pPr>
    </w:p>
    <w:p w:rsidR="00181CD7" w:rsidRDefault="0056696B">
      <w:pPr>
        <w:pStyle w:val="SunsideAufzaehlung"/>
        <w:spacing w:after="120"/>
      </w:pPr>
      <w:r>
        <w:t>•</w:t>
      </w:r>
      <w:r>
        <w:tab/>
      </w:r>
      <w:r>
        <w:t>Unterschrift des/der Verbraucher(s) (nur bei Mitteilung auf Papier)</w:t>
      </w:r>
    </w:p>
    <w:p w:rsidR="00181CD7" w:rsidRDefault="00181CD7">
      <w:pPr>
        <w:pBdr>
          <w:bottom w:val="single" w:sz="4" w:space="1" w:color="000000"/>
        </w:pBdr>
        <w:spacing w:before="240"/>
      </w:pPr>
    </w:p>
    <w:p w:rsidR="00181CD7" w:rsidRDefault="0056696B">
      <w:pPr>
        <w:pStyle w:val="SunsideAufzaehlung"/>
        <w:spacing w:after="120"/>
      </w:pPr>
      <w:r>
        <w:t>•</w:t>
      </w:r>
      <w:r>
        <w:tab/>
      </w:r>
      <w:r>
        <w:t>Datum</w:t>
      </w:r>
    </w:p>
    <w:p w:rsidR="00181CD7" w:rsidRDefault="00181CD7">
      <w:pPr>
        <w:pBdr>
          <w:bottom w:val="single" w:sz="4" w:space="1" w:color="000000"/>
        </w:pBdr>
        <w:spacing w:before="240"/>
      </w:pPr>
    </w:p>
    <w:p w:rsidR="00181CD7" w:rsidRDefault="0056696B">
      <w:r>
        <w:t>(*) Unzutreffendes streichen.</w:t>
      </w:r>
    </w:p>
    <w:p w:rsidR="00181CD7" w:rsidRDefault="0056696B">
      <w:pPr>
        <w:pStyle w:val="SunsideAnhang"/>
        <w:pageBreakBefore/>
      </w:pPr>
      <w:r>
        <w:lastRenderedPageBreak/>
        <w:t>Anlage 4: Erklärung zum Beginn der Tätigkeit vor Ablauf der Widerrufsfrist</w:t>
      </w:r>
    </w:p>
    <w:p w:rsidR="00181CD7" w:rsidRDefault="0056696B">
      <w:r>
        <w:t>Ich verlange ausdrücklich und stimme zu, dass der Makler [Firma] vor Ablauf der Widerrufsfrist mit seiner Tätigkeit aus dem Maklervertrag beginnt, den er mir am [Datum] [übersandt hat / mit mir geschlossen hat].</w:t>
      </w:r>
    </w:p>
    <w:p w:rsidR="00181CD7" w:rsidRDefault="0056696B">
      <w:r>
        <w:t>Bei einem Widerruf habe ich dem Makler einen angemessenen Betrag für die bis zum Widerruf erbrachten Leistungen zu zahlen (§ 357a Abs. 2 BGB).</w:t>
      </w:r>
    </w:p>
    <w:p w:rsidR="00181CD7" w:rsidRDefault="0056696B">
      <w:r>
        <w:t>Ich bestätige meine Kenntnis davon, dass mein Widerrufsrecht mit vollständiger Vertragserfüllung durch den Makler erlischt (§ 356 Abs. 5 Nr. 2 BGB).</w:t>
      </w:r>
    </w:p>
    <w:p w:rsidR="00181CD7" w:rsidRDefault="0056696B">
      <w:r>
        <w:t>Diese Erklärung übermittle ich auf Papier mit Unterschrift oder per E-Mail an [E-Mail-Adresse des Maklers].</w:t>
      </w:r>
    </w:p>
    <w:p w:rsidR="00181CD7" w:rsidRDefault="00181CD7">
      <w:pPr>
        <w:keepNext/>
        <w:spacing w:after="0" w:line="360" w:lineRule="exact"/>
      </w:pPr>
    </w:p>
    <w:tbl>
      <w:tblPr>
        <w:tblW w:w="0" w:type="auto"/>
        <w:tblLayout w:type="fixed"/>
        <w:tblLook w:val="04A0" w:firstRow="1" w:lastRow="0" w:firstColumn="1" w:lastColumn="0" w:noHBand="0" w:noVBand="1"/>
      </w:tblPr>
      <w:tblGrid>
        <w:gridCol w:w="4252"/>
        <w:gridCol w:w="567"/>
        <w:gridCol w:w="4252"/>
      </w:tblGrid>
      <w:tr w:rsidR="00181CD7">
        <w:tc>
          <w:tcPr>
            <w:tcW w:w="4252" w:type="dxa"/>
            <w:tcMar>
              <w:top w:w="0" w:type="dxa"/>
              <w:left w:w="0" w:type="dxa"/>
              <w:bottom w:w="0" w:type="dxa"/>
              <w:right w:w="0" w:type="dxa"/>
            </w:tcMar>
          </w:tcPr>
          <w:p w:rsidR="00181CD7" w:rsidRDefault="00181CD7">
            <w:pPr>
              <w:pStyle w:val="SunsideTabelle"/>
              <w:spacing w:before="680"/>
            </w:pPr>
          </w:p>
        </w:tc>
        <w:tc>
          <w:tcPr>
            <w:tcW w:w="567" w:type="dxa"/>
            <w:tcMar>
              <w:top w:w="0" w:type="dxa"/>
              <w:left w:w="0" w:type="dxa"/>
              <w:bottom w:w="0" w:type="dxa"/>
              <w:right w:w="0" w:type="dxa"/>
            </w:tcMar>
          </w:tcPr>
          <w:p w:rsidR="00181CD7" w:rsidRDefault="00181CD7"/>
        </w:tc>
        <w:tc>
          <w:tcPr>
            <w:tcW w:w="4252" w:type="dxa"/>
            <w:tcMar>
              <w:top w:w="0" w:type="dxa"/>
              <w:left w:w="0" w:type="dxa"/>
              <w:bottom w:w="0" w:type="dxa"/>
              <w:right w:w="0" w:type="dxa"/>
            </w:tcMar>
          </w:tcPr>
          <w:p w:rsidR="00181CD7" w:rsidRDefault="00181CD7"/>
        </w:tc>
      </w:tr>
      <w:tr w:rsidR="00181CD7">
        <w:tc>
          <w:tcPr>
            <w:tcW w:w="4252" w:type="dxa"/>
            <w:tcBorders>
              <w:top w:val="single" w:sz="4" w:space="0" w:color="000000"/>
            </w:tcBorders>
            <w:tcMar>
              <w:top w:w="80" w:type="dxa"/>
              <w:left w:w="0" w:type="dxa"/>
              <w:bottom w:w="0" w:type="dxa"/>
              <w:right w:w="0" w:type="dxa"/>
            </w:tcMar>
          </w:tcPr>
          <w:p w:rsidR="00181CD7" w:rsidRDefault="0056696B">
            <w:pPr>
              <w:pStyle w:val="SunsideTabelle"/>
            </w:pPr>
            <w:r>
              <w:t>Ort, Datum</w:t>
            </w:r>
          </w:p>
        </w:tc>
        <w:tc>
          <w:tcPr>
            <w:tcW w:w="567" w:type="dxa"/>
            <w:tcMar>
              <w:top w:w="0" w:type="dxa"/>
              <w:left w:w="0" w:type="dxa"/>
              <w:bottom w:w="0" w:type="dxa"/>
              <w:right w:w="0" w:type="dxa"/>
            </w:tcMar>
          </w:tcPr>
          <w:p w:rsidR="00181CD7" w:rsidRDefault="00181CD7"/>
        </w:tc>
        <w:tc>
          <w:tcPr>
            <w:tcW w:w="4252" w:type="dxa"/>
            <w:tcMar>
              <w:top w:w="0" w:type="dxa"/>
              <w:left w:w="0" w:type="dxa"/>
              <w:bottom w:w="0" w:type="dxa"/>
              <w:right w:w="0" w:type="dxa"/>
            </w:tcMar>
          </w:tcPr>
          <w:p w:rsidR="00181CD7" w:rsidRDefault="00181CD7"/>
        </w:tc>
      </w:tr>
      <w:tr w:rsidR="00181CD7">
        <w:tc>
          <w:tcPr>
            <w:tcW w:w="4252" w:type="dxa"/>
            <w:tcMar>
              <w:top w:w="0" w:type="dxa"/>
              <w:left w:w="0" w:type="dxa"/>
              <w:bottom w:w="0" w:type="dxa"/>
              <w:right w:w="0" w:type="dxa"/>
            </w:tcMar>
          </w:tcPr>
          <w:p w:rsidR="00181CD7" w:rsidRDefault="00181CD7">
            <w:pPr>
              <w:pStyle w:val="SunsideTabelle"/>
              <w:spacing w:before="680"/>
            </w:pPr>
          </w:p>
        </w:tc>
        <w:tc>
          <w:tcPr>
            <w:tcW w:w="567" w:type="dxa"/>
            <w:tcMar>
              <w:top w:w="0" w:type="dxa"/>
              <w:left w:w="0" w:type="dxa"/>
              <w:bottom w:w="0" w:type="dxa"/>
              <w:right w:w="0" w:type="dxa"/>
            </w:tcMar>
          </w:tcPr>
          <w:p w:rsidR="00181CD7" w:rsidRDefault="00181CD7"/>
        </w:tc>
        <w:tc>
          <w:tcPr>
            <w:tcW w:w="4252" w:type="dxa"/>
            <w:tcMar>
              <w:top w:w="0" w:type="dxa"/>
              <w:left w:w="0" w:type="dxa"/>
              <w:bottom w:w="0" w:type="dxa"/>
              <w:right w:w="0" w:type="dxa"/>
            </w:tcMar>
          </w:tcPr>
          <w:p w:rsidR="00181CD7" w:rsidRDefault="00181CD7"/>
        </w:tc>
      </w:tr>
      <w:tr w:rsidR="00181CD7">
        <w:tc>
          <w:tcPr>
            <w:tcW w:w="4252" w:type="dxa"/>
            <w:tcBorders>
              <w:top w:val="single" w:sz="4" w:space="0" w:color="000000"/>
            </w:tcBorders>
            <w:tcMar>
              <w:top w:w="80" w:type="dxa"/>
              <w:left w:w="0" w:type="dxa"/>
              <w:bottom w:w="0" w:type="dxa"/>
              <w:right w:w="0" w:type="dxa"/>
            </w:tcMar>
          </w:tcPr>
          <w:p w:rsidR="00181CD7" w:rsidRDefault="0056696B">
            <w:pPr>
              <w:pStyle w:val="SunsideTabelle"/>
            </w:pPr>
            <w:r>
              <w:rPr>
                <w:b/>
              </w:rPr>
              <w:t>Auftraggeber</w:t>
            </w:r>
            <w:r>
              <w:rPr>
                <w:b/>
              </w:rPr>
              <w:br/>
            </w:r>
            <w:r>
              <w:t>[Name]</w:t>
            </w:r>
          </w:p>
        </w:tc>
        <w:tc>
          <w:tcPr>
            <w:tcW w:w="567" w:type="dxa"/>
            <w:tcMar>
              <w:top w:w="0" w:type="dxa"/>
              <w:left w:w="0" w:type="dxa"/>
              <w:bottom w:w="0" w:type="dxa"/>
              <w:right w:w="0" w:type="dxa"/>
            </w:tcMar>
          </w:tcPr>
          <w:p w:rsidR="00181CD7" w:rsidRDefault="00181CD7"/>
        </w:tc>
        <w:tc>
          <w:tcPr>
            <w:tcW w:w="4252" w:type="dxa"/>
            <w:tcMar>
              <w:top w:w="0" w:type="dxa"/>
              <w:left w:w="0" w:type="dxa"/>
              <w:bottom w:w="0" w:type="dxa"/>
              <w:right w:w="0" w:type="dxa"/>
            </w:tcMar>
          </w:tcPr>
          <w:p w:rsidR="00181CD7" w:rsidRDefault="00181CD7"/>
        </w:tc>
      </w:tr>
    </w:tbl>
    <w:p w:rsidR="00181CD7" w:rsidRDefault="00181CD7">
      <w:pPr>
        <w:spacing w:after="0" w:line="120" w:lineRule="exact"/>
      </w:pPr>
    </w:p>
    <w:p w:rsidR="00181CD7" w:rsidRDefault="0056696B">
      <w:pPr>
        <w:pStyle w:val="SunsideAnhang"/>
        <w:pageBreakBefore/>
      </w:pPr>
      <w:r>
        <w:lastRenderedPageBreak/>
        <w:t>Anlage 6: Empfangsbestätigung zu Anlage 1 und 2</w:t>
      </w:r>
    </w:p>
    <w:p w:rsidR="00181CD7" w:rsidRDefault="0056696B">
      <w:r>
        <w:t>Ich habe den Vertragstext, die Widerrufsbelehrung (Anlage 1) und das Muster-Widerrufsformular (Anlage 2) am [Datum] erhalten, bevor ich den Maklervertrag unterschrieben oder angenommen habe.</w:t>
      </w:r>
    </w:p>
    <w:p w:rsidR="00181CD7" w:rsidRDefault="00181CD7">
      <w:pPr>
        <w:keepNext/>
        <w:spacing w:after="0" w:line="360" w:lineRule="exact"/>
      </w:pPr>
    </w:p>
    <w:tbl>
      <w:tblPr>
        <w:tblW w:w="0" w:type="auto"/>
        <w:tblLayout w:type="fixed"/>
        <w:tblLook w:val="04A0" w:firstRow="1" w:lastRow="0" w:firstColumn="1" w:lastColumn="0" w:noHBand="0" w:noVBand="1"/>
      </w:tblPr>
      <w:tblGrid>
        <w:gridCol w:w="4252"/>
        <w:gridCol w:w="567"/>
        <w:gridCol w:w="4252"/>
      </w:tblGrid>
      <w:tr w:rsidR="00181CD7">
        <w:tc>
          <w:tcPr>
            <w:tcW w:w="4252" w:type="dxa"/>
            <w:tcMar>
              <w:top w:w="0" w:type="dxa"/>
              <w:left w:w="0" w:type="dxa"/>
              <w:bottom w:w="0" w:type="dxa"/>
              <w:right w:w="0" w:type="dxa"/>
            </w:tcMar>
          </w:tcPr>
          <w:p w:rsidR="00181CD7" w:rsidRDefault="00181CD7">
            <w:pPr>
              <w:pStyle w:val="SunsideTabelle"/>
              <w:spacing w:before="680"/>
            </w:pPr>
          </w:p>
        </w:tc>
        <w:tc>
          <w:tcPr>
            <w:tcW w:w="567" w:type="dxa"/>
            <w:tcMar>
              <w:top w:w="0" w:type="dxa"/>
              <w:left w:w="0" w:type="dxa"/>
              <w:bottom w:w="0" w:type="dxa"/>
              <w:right w:w="0" w:type="dxa"/>
            </w:tcMar>
          </w:tcPr>
          <w:p w:rsidR="00181CD7" w:rsidRDefault="00181CD7"/>
        </w:tc>
        <w:tc>
          <w:tcPr>
            <w:tcW w:w="4252" w:type="dxa"/>
            <w:tcMar>
              <w:top w:w="0" w:type="dxa"/>
              <w:left w:w="0" w:type="dxa"/>
              <w:bottom w:w="0" w:type="dxa"/>
              <w:right w:w="0" w:type="dxa"/>
            </w:tcMar>
          </w:tcPr>
          <w:p w:rsidR="00181CD7" w:rsidRDefault="00181CD7"/>
        </w:tc>
      </w:tr>
      <w:tr w:rsidR="00181CD7">
        <w:tc>
          <w:tcPr>
            <w:tcW w:w="4252" w:type="dxa"/>
            <w:tcBorders>
              <w:top w:val="single" w:sz="4" w:space="0" w:color="000000"/>
            </w:tcBorders>
            <w:tcMar>
              <w:top w:w="80" w:type="dxa"/>
              <w:left w:w="0" w:type="dxa"/>
              <w:bottom w:w="0" w:type="dxa"/>
              <w:right w:w="0" w:type="dxa"/>
            </w:tcMar>
          </w:tcPr>
          <w:p w:rsidR="00181CD7" w:rsidRDefault="0056696B">
            <w:pPr>
              <w:pStyle w:val="SunsideTabelle"/>
            </w:pPr>
            <w:r>
              <w:t>Ort, Datum</w:t>
            </w:r>
          </w:p>
        </w:tc>
        <w:tc>
          <w:tcPr>
            <w:tcW w:w="567" w:type="dxa"/>
            <w:tcMar>
              <w:top w:w="0" w:type="dxa"/>
              <w:left w:w="0" w:type="dxa"/>
              <w:bottom w:w="0" w:type="dxa"/>
              <w:right w:w="0" w:type="dxa"/>
            </w:tcMar>
          </w:tcPr>
          <w:p w:rsidR="00181CD7" w:rsidRDefault="00181CD7"/>
        </w:tc>
        <w:tc>
          <w:tcPr>
            <w:tcW w:w="4252" w:type="dxa"/>
            <w:tcMar>
              <w:top w:w="0" w:type="dxa"/>
              <w:left w:w="0" w:type="dxa"/>
              <w:bottom w:w="0" w:type="dxa"/>
              <w:right w:w="0" w:type="dxa"/>
            </w:tcMar>
          </w:tcPr>
          <w:p w:rsidR="00181CD7" w:rsidRDefault="00181CD7"/>
        </w:tc>
      </w:tr>
      <w:tr w:rsidR="00181CD7">
        <w:tc>
          <w:tcPr>
            <w:tcW w:w="4252" w:type="dxa"/>
            <w:tcMar>
              <w:top w:w="0" w:type="dxa"/>
              <w:left w:w="0" w:type="dxa"/>
              <w:bottom w:w="0" w:type="dxa"/>
              <w:right w:w="0" w:type="dxa"/>
            </w:tcMar>
          </w:tcPr>
          <w:p w:rsidR="00181CD7" w:rsidRDefault="00181CD7">
            <w:pPr>
              <w:pStyle w:val="SunsideTabelle"/>
              <w:spacing w:before="680"/>
            </w:pPr>
          </w:p>
        </w:tc>
        <w:tc>
          <w:tcPr>
            <w:tcW w:w="567" w:type="dxa"/>
            <w:tcMar>
              <w:top w:w="0" w:type="dxa"/>
              <w:left w:w="0" w:type="dxa"/>
              <w:bottom w:w="0" w:type="dxa"/>
              <w:right w:w="0" w:type="dxa"/>
            </w:tcMar>
          </w:tcPr>
          <w:p w:rsidR="00181CD7" w:rsidRDefault="00181CD7"/>
        </w:tc>
        <w:tc>
          <w:tcPr>
            <w:tcW w:w="4252" w:type="dxa"/>
            <w:tcMar>
              <w:top w:w="0" w:type="dxa"/>
              <w:left w:w="0" w:type="dxa"/>
              <w:bottom w:w="0" w:type="dxa"/>
              <w:right w:w="0" w:type="dxa"/>
            </w:tcMar>
          </w:tcPr>
          <w:p w:rsidR="00181CD7" w:rsidRDefault="00181CD7"/>
        </w:tc>
      </w:tr>
      <w:tr w:rsidR="00181CD7">
        <w:tc>
          <w:tcPr>
            <w:tcW w:w="4252" w:type="dxa"/>
            <w:tcBorders>
              <w:top w:val="single" w:sz="4" w:space="0" w:color="000000"/>
            </w:tcBorders>
            <w:tcMar>
              <w:top w:w="80" w:type="dxa"/>
              <w:left w:w="0" w:type="dxa"/>
              <w:bottom w:w="0" w:type="dxa"/>
              <w:right w:w="0" w:type="dxa"/>
            </w:tcMar>
          </w:tcPr>
          <w:p w:rsidR="00181CD7" w:rsidRDefault="0056696B">
            <w:pPr>
              <w:pStyle w:val="SunsideTabelle"/>
            </w:pPr>
            <w:r>
              <w:rPr>
                <w:b/>
              </w:rPr>
              <w:t>Auftraggeber</w:t>
            </w:r>
            <w:r>
              <w:rPr>
                <w:b/>
              </w:rPr>
              <w:br/>
            </w:r>
            <w:r>
              <w:t>[Name]</w:t>
            </w:r>
          </w:p>
        </w:tc>
        <w:tc>
          <w:tcPr>
            <w:tcW w:w="567" w:type="dxa"/>
            <w:tcMar>
              <w:top w:w="0" w:type="dxa"/>
              <w:left w:w="0" w:type="dxa"/>
              <w:bottom w:w="0" w:type="dxa"/>
              <w:right w:w="0" w:type="dxa"/>
            </w:tcMar>
          </w:tcPr>
          <w:p w:rsidR="00181CD7" w:rsidRDefault="00181CD7"/>
        </w:tc>
        <w:tc>
          <w:tcPr>
            <w:tcW w:w="4252" w:type="dxa"/>
            <w:tcMar>
              <w:top w:w="0" w:type="dxa"/>
              <w:left w:w="0" w:type="dxa"/>
              <w:bottom w:w="0" w:type="dxa"/>
              <w:right w:w="0" w:type="dxa"/>
            </w:tcMar>
          </w:tcPr>
          <w:p w:rsidR="00181CD7" w:rsidRDefault="00181CD7"/>
        </w:tc>
      </w:tr>
    </w:tbl>
    <w:p w:rsidR="00181CD7" w:rsidRDefault="00181CD7">
      <w:pPr>
        <w:spacing w:after="0" w:line="120" w:lineRule="exact"/>
      </w:pPr>
    </w:p>
    <w:sectPr w:rsidR="00181CD7" w:rsidSect="00034616">
      <w:headerReference w:type="default" r:id="rId8"/>
      <w:footerReference w:type="default" r:id="rId9"/>
      <w:pgSz w:w="11906" w:h="16838"/>
      <w:pgMar w:top="1417" w:right="1417" w:bottom="1276"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56696B" w:rsidRDefault="0056696B">
      <w:pPr>
        <w:spacing w:after="0"/>
      </w:pPr>
      <w:r>
        <w:separator/>
      </w:r>
    </w:p>
  </w:endnote>
  <w:endnote w:type="continuationSeparator" w:id="0">
    <w:p w:rsidR="0056696B" w:rsidRDefault="005669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81CD7" w:rsidRDefault="0056696B">
    <w:pPr>
      <w:pStyle w:val="Fuzeile"/>
    </w:pPr>
    <w:r>
      <w:tab/>
      <w:t xml:space="preserve">Seite </w:t>
    </w:r>
    <w:r>
      <w:fldChar w:fldCharType="begin"/>
    </w:r>
    <w:r>
      <w:instrText>PAGE</w:instrText>
    </w:r>
    <w:r>
      <w:fldChar w:fldCharType="separate"/>
    </w:r>
    <w:r>
      <w:t>1</w:t>
    </w:r>
    <w:r>
      <w:fldChar w:fldCharType="end"/>
    </w:r>
    <w:r>
      <w:t xml:space="preserve"> von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56696B" w:rsidRDefault="0056696B">
      <w:pPr>
        <w:spacing w:after="0"/>
      </w:pPr>
      <w:r>
        <w:separator/>
      </w:r>
    </w:p>
  </w:footnote>
  <w:footnote w:type="continuationSeparator" w:id="0">
    <w:p w:rsidR="0056696B" w:rsidRDefault="0056696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81CD7" w:rsidRDefault="00181CD7">
    <w:pPr>
      <w:pStyle w:val="Kopfzeil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D923BD6"/>
    <w:multiLevelType w:val="multilevel"/>
    <w:tmpl w:val="A4D4D2D6"/>
    <w:lvl w:ilvl="0">
      <w:start w:val="1"/>
      <w:numFmt w:val="decimal"/>
      <w:pStyle w:val="berschrift1"/>
      <w:suff w:val="space"/>
      <w:lvlText w:val="%1."/>
      <w:lvlJc w:val="left"/>
      <w:pPr>
        <w:ind w:left="0" w:firstLine="0"/>
      </w:pPr>
    </w:lvl>
    <w:lvl w:ilvl="1">
      <w:start w:val="1"/>
      <w:numFmt w:val="decimal"/>
      <w:pStyle w:val="berschrift2"/>
      <w:suff w:val="space"/>
      <w:lvlText w:val="%1.%2"/>
      <w:lvlJc w:val="left"/>
      <w:pPr>
        <w:ind w:left="0" w:firstLine="0"/>
      </w:pPr>
    </w:lvl>
    <w:lvl w:ilvl="2">
      <w:start w:val="1"/>
      <w:numFmt w:val="decimal"/>
      <w:pStyle w:val="berschrift3"/>
      <w:suff w:val="space"/>
      <w:lvlText w:val="%1.%2.%3"/>
      <w:lvlJc w:val="left"/>
      <w:pPr>
        <w:ind w:left="0" w:firstLine="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8187012">
    <w:abstractNumId w:val="8"/>
  </w:num>
  <w:num w:numId="2" w16cid:durableId="1799257181">
    <w:abstractNumId w:val="6"/>
  </w:num>
  <w:num w:numId="3" w16cid:durableId="1064259628">
    <w:abstractNumId w:val="5"/>
  </w:num>
  <w:num w:numId="4" w16cid:durableId="2001537182">
    <w:abstractNumId w:val="4"/>
  </w:num>
  <w:num w:numId="5" w16cid:durableId="1931739698">
    <w:abstractNumId w:val="7"/>
  </w:num>
  <w:num w:numId="6" w16cid:durableId="1855487828">
    <w:abstractNumId w:val="3"/>
  </w:num>
  <w:num w:numId="7" w16cid:durableId="768696705">
    <w:abstractNumId w:val="2"/>
  </w:num>
  <w:num w:numId="8" w16cid:durableId="873082139">
    <w:abstractNumId w:val="1"/>
  </w:num>
  <w:num w:numId="9" w16cid:durableId="2104259511">
    <w:abstractNumId w:val="0"/>
  </w:num>
  <w:num w:numId="10" w16cid:durableId="105678212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autoHyphenation/>
  <w:consecutiveHyphenLimit w:val="2"/>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1CD7"/>
    <w:rsid w:val="0029639D"/>
    <w:rsid w:val="002C166B"/>
    <w:rsid w:val="00326F90"/>
    <w:rsid w:val="0056696B"/>
    <w:rsid w:val="00AA1D8D"/>
    <w:rsid w:val="00B47730"/>
    <w:rsid w:val="00BE074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15:docId w15:val="{AF610E8E-057E-A240-9416-CD9F27EEF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40" w:lineRule="auto"/>
    </w:pPr>
    <w:rPr>
      <w:kern w:val="22"/>
    </w:rPr>
  </w:style>
  <w:style w:type="paragraph" w:styleId="berschrift1">
    <w:name w:val="heading 1"/>
    <w:basedOn w:val="Standard"/>
    <w:next w:val="Standard"/>
    <w:link w:val="berschrift1Zchn"/>
    <w:uiPriority w:val="9"/>
    <w:qFormat/>
    <w:rsid w:val="00FC693F"/>
    <w:pPr>
      <w:keepNext/>
      <w:keepLines/>
      <w:numPr>
        <w:numId w:val="10"/>
      </w:numPr>
      <w:spacing w:before="280"/>
      <w:outlineLvl w:val="0"/>
    </w:pPr>
    <w:rPr>
      <w:b/>
      <w:bCs/>
      <w:sz w:val="24"/>
      <w:szCs w:val="24"/>
    </w:rPr>
  </w:style>
  <w:style w:type="paragraph" w:styleId="berschrift2">
    <w:name w:val="heading 2"/>
    <w:basedOn w:val="Standard"/>
    <w:next w:val="Standard"/>
    <w:link w:val="berschrift2Zchn"/>
    <w:uiPriority w:val="9"/>
    <w:unhideWhenUsed/>
    <w:qFormat/>
    <w:rsid w:val="00FC693F"/>
    <w:pPr>
      <w:keepNext/>
      <w:keepLines/>
      <w:numPr>
        <w:ilvl w:val="1"/>
        <w:numId w:val="10"/>
      </w:numPr>
      <w:spacing w:before="200"/>
      <w:outlineLvl w:val="1"/>
    </w:pPr>
    <w:rPr>
      <w:b/>
      <w:bCs/>
      <w:sz w:val="24"/>
      <w:szCs w:val="24"/>
    </w:rPr>
  </w:style>
  <w:style w:type="paragraph" w:styleId="berschrift3">
    <w:name w:val="heading 3"/>
    <w:basedOn w:val="Standard"/>
    <w:next w:val="Standard"/>
    <w:link w:val="berschrift3Zchn"/>
    <w:uiPriority w:val="9"/>
    <w:unhideWhenUsed/>
    <w:qFormat/>
    <w:rsid w:val="00FC693F"/>
    <w:pPr>
      <w:keepNext/>
      <w:keepLines/>
      <w:numPr>
        <w:ilvl w:val="2"/>
        <w:numId w:val="10"/>
      </w:numPr>
      <w:spacing w:before="160"/>
      <w:outlineLvl w:val="2"/>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pBdr>
        <w:bottom w:val="single" w:sz="4" w:space="6" w:color="D9D9D9"/>
      </w:pBdr>
      <w:tabs>
        <w:tab w:val="right" w:pos="9072"/>
      </w:tabs>
      <w:spacing w:after="0"/>
    </w:pPr>
    <w:rPr>
      <w:sz w:val="18"/>
      <w:szCs w:val="18"/>
    </w:rPr>
  </w:style>
  <w:style w:type="character" w:customStyle="1" w:styleId="KopfzeileZchn">
    <w:name w:val="Kopfzeile Zchn"/>
    <w:basedOn w:val="Absatz-Standardschriftart"/>
    <w:link w:val="Kopfzeile"/>
    <w:uiPriority w:val="99"/>
    <w:rsid w:val="00E618BF"/>
    <w:rPr>
      <w:rFonts w:ascii="Arial" w:eastAsia="Arial" w:hAnsi="Arial" w:cs="Arial"/>
      <w:color w:val="000000"/>
      <w:kern w:val="22"/>
      <w:sz w:val="18"/>
      <w:szCs w:val="18"/>
      <w:lang w:val="de-DE"/>
    </w:rPr>
  </w:style>
  <w:style w:type="paragraph" w:styleId="Fuzeile">
    <w:name w:val="footer"/>
    <w:basedOn w:val="Standard"/>
    <w:link w:val="FuzeileZchn"/>
    <w:uiPriority w:val="99"/>
    <w:unhideWhenUsed/>
    <w:rsid w:val="00E618BF"/>
    <w:pPr>
      <w:pBdr>
        <w:top w:val="single" w:sz="4" w:space="6" w:color="D9D9D9"/>
      </w:pBdr>
      <w:tabs>
        <w:tab w:val="right" w:pos="9072"/>
      </w:tabs>
      <w:spacing w:after="0"/>
    </w:pPr>
    <w:rPr>
      <w:sz w:val="18"/>
      <w:szCs w:val="18"/>
    </w:rPr>
  </w:style>
  <w:style w:type="character" w:customStyle="1" w:styleId="FuzeileZchn">
    <w:name w:val="Fußzeile Zchn"/>
    <w:basedOn w:val="Absatz-Standardschriftart"/>
    <w:link w:val="Fuzeile"/>
    <w:uiPriority w:val="99"/>
    <w:rsid w:val="00E618BF"/>
    <w:rPr>
      <w:rFonts w:ascii="Arial" w:eastAsia="Arial" w:hAnsi="Arial" w:cs="Arial"/>
      <w:color w:val="000000"/>
      <w:kern w:val="22"/>
      <w:sz w:val="18"/>
      <w:szCs w:val="18"/>
      <w:lang w:val="de-DE"/>
    </w:rPr>
  </w:style>
  <w:style w:type="character" w:customStyle="1" w:styleId="berschrift1Zchn">
    <w:name w:val="Überschrift 1 Zchn"/>
    <w:basedOn w:val="Absatz-Standardschriftart"/>
    <w:link w:val="berschrift1"/>
    <w:uiPriority w:val="9"/>
    <w:rsid w:val="00FC693F"/>
    <w:rPr>
      <w:rFonts w:ascii="Arial" w:eastAsia="Arial" w:hAnsi="Arial" w:cs="Arial"/>
      <w:b/>
      <w:bCs/>
      <w:color w:val="000000"/>
      <w:kern w:val="22"/>
      <w:sz w:val="24"/>
      <w:szCs w:val="24"/>
      <w:lang w:val="de-DE"/>
    </w:rPr>
  </w:style>
  <w:style w:type="character" w:customStyle="1" w:styleId="berschrift2Zchn">
    <w:name w:val="Überschrift 2 Zchn"/>
    <w:basedOn w:val="Absatz-Standardschriftart"/>
    <w:link w:val="berschrift2"/>
    <w:uiPriority w:val="9"/>
    <w:rsid w:val="00FC693F"/>
    <w:rPr>
      <w:rFonts w:ascii="Arial" w:eastAsia="Arial" w:hAnsi="Arial" w:cs="Arial"/>
      <w:b/>
      <w:bCs/>
      <w:color w:val="000000"/>
      <w:kern w:val="22"/>
      <w:sz w:val="24"/>
      <w:szCs w:val="24"/>
      <w:lang w:val="de-DE"/>
    </w:rPr>
  </w:style>
  <w:style w:type="character" w:customStyle="1" w:styleId="berschrift3Zchn">
    <w:name w:val="Überschrift 3 Zchn"/>
    <w:basedOn w:val="Absatz-Standardschriftart"/>
    <w:link w:val="berschrift3"/>
    <w:uiPriority w:val="9"/>
    <w:rsid w:val="00FC693F"/>
    <w:rPr>
      <w:rFonts w:ascii="Arial" w:eastAsia="Arial" w:hAnsi="Arial" w:cs="Arial"/>
      <w:b/>
      <w:bCs/>
      <w:color w:val="000000"/>
      <w:kern w:val="22"/>
      <w:sz w:val="24"/>
      <w:szCs w:val="24"/>
      <w:lang w:val="de-DE"/>
    </w:rPr>
  </w:style>
  <w:style w:type="paragraph" w:styleId="Inhaltsverzeichnisberschrift">
    <w:name w:val="TOC Heading"/>
    <w:basedOn w:val="berschrift1"/>
    <w:next w:val="Standard"/>
    <w:uiPriority w:val="39"/>
    <w:semiHidden/>
    <w:unhideWhenUsed/>
    <w:qFormat/>
    <w:rsid w:val="00FC693F"/>
    <w:pPr>
      <w:outlineLvl w:val="9"/>
    </w:pPr>
  </w:style>
  <w:style w:type="paragraph" w:customStyle="1" w:styleId="SunsideTitel">
    <w:name w:val="Sunside Titel"/>
    <w:basedOn w:val="Standard"/>
    <w:qFormat/>
    <w:pPr>
      <w:keepNext/>
      <w:keepLines/>
      <w:pBdr>
        <w:bottom w:val="single" w:sz="6" w:space="8" w:color="000000"/>
      </w:pBdr>
      <w:spacing w:line="460" w:lineRule="exact"/>
    </w:pPr>
    <w:rPr>
      <w:b/>
      <w:bCs/>
      <w:sz w:val="40"/>
      <w:szCs w:val="40"/>
    </w:rPr>
  </w:style>
  <w:style w:type="paragraph" w:customStyle="1" w:styleId="SunsideUntertitel">
    <w:name w:val="Sunside Untertitel"/>
    <w:basedOn w:val="Standard"/>
    <w:qFormat/>
    <w:pPr>
      <w:spacing w:before="240" w:after="0"/>
    </w:pPr>
    <w:rPr>
      <w:b/>
      <w:bCs/>
    </w:rPr>
  </w:style>
  <w:style w:type="paragraph" w:customStyle="1" w:styleId="SunsideAngabe">
    <w:name w:val="Sunside Angabe"/>
    <w:basedOn w:val="Standard"/>
    <w:qFormat/>
    <w:pPr>
      <w:spacing w:after="0"/>
    </w:pPr>
  </w:style>
  <w:style w:type="paragraph" w:customStyle="1" w:styleId="SunsideDokumentart">
    <w:name w:val="Sunside Dokumentart"/>
    <w:basedOn w:val="Standard"/>
    <w:qFormat/>
    <w:pPr>
      <w:spacing w:after="0"/>
    </w:pPr>
  </w:style>
  <w:style w:type="paragraph" w:customStyle="1" w:styleId="SunsideVerzeichnis">
    <w:name w:val="Sunside Verzeichnis"/>
    <w:basedOn w:val="Standard"/>
    <w:qFormat/>
    <w:pPr>
      <w:keepNext/>
      <w:keepLines/>
      <w:spacing w:after="160"/>
    </w:pPr>
    <w:rPr>
      <w:b/>
      <w:bCs/>
      <w:sz w:val="24"/>
      <w:szCs w:val="24"/>
    </w:rPr>
  </w:style>
  <w:style w:type="paragraph" w:customStyle="1" w:styleId="SunsideAufzaehlung">
    <w:name w:val="Sunside Aufzaehlung"/>
    <w:basedOn w:val="Standard"/>
    <w:qFormat/>
    <w:pPr>
      <w:keepLines/>
      <w:spacing w:after="80"/>
      <w:ind w:left="459" w:hanging="261"/>
    </w:pPr>
  </w:style>
  <w:style w:type="paragraph" w:customStyle="1" w:styleId="SunsideAufzaehlung2">
    <w:name w:val="Sunside Aufzaehlung 2"/>
    <w:basedOn w:val="Standard"/>
    <w:qFormat/>
    <w:pPr>
      <w:keepLines/>
      <w:spacing w:after="80"/>
      <w:ind w:left="918" w:hanging="261"/>
    </w:pPr>
  </w:style>
  <w:style w:type="paragraph" w:customStyle="1" w:styleId="SunsideCheckliste">
    <w:name w:val="Sunside Checkliste"/>
    <w:basedOn w:val="Standard"/>
    <w:qFormat/>
    <w:pPr>
      <w:keepLines/>
      <w:spacing w:after="80"/>
      <w:ind w:left="459" w:hanging="261"/>
    </w:pPr>
  </w:style>
  <w:style w:type="paragraph" w:customStyle="1" w:styleId="SunsideTabellenkopf">
    <w:name w:val="Sunside Tabellenkopf"/>
    <w:basedOn w:val="Standard"/>
    <w:qFormat/>
    <w:pPr>
      <w:keepNext/>
      <w:keepLines/>
      <w:suppressAutoHyphens/>
      <w:spacing w:after="0"/>
    </w:pPr>
  </w:style>
  <w:style w:type="paragraph" w:customStyle="1" w:styleId="SunsideTabelle">
    <w:name w:val="Sunside Tabelle"/>
    <w:basedOn w:val="Standard"/>
    <w:qFormat/>
    <w:pPr>
      <w:spacing w:after="0"/>
    </w:pPr>
  </w:style>
  <w:style w:type="paragraph" w:customStyle="1" w:styleId="SunsideBeschriftung">
    <w:name w:val="Sunside Beschriftung"/>
    <w:basedOn w:val="Standard"/>
    <w:qFormat/>
    <w:pPr>
      <w:spacing w:before="60" w:after="240"/>
    </w:pPr>
    <w:rPr>
      <w:sz w:val="20"/>
      <w:szCs w:val="20"/>
    </w:rPr>
  </w:style>
  <w:style w:type="paragraph" w:customStyle="1" w:styleId="SunsideMerksatz">
    <w:name w:val="Sunside Merksatz"/>
    <w:basedOn w:val="Standard"/>
    <w:qFormat/>
    <w:pPr>
      <w:pBdr>
        <w:left w:val="single" w:sz="16" w:space="10" w:color="000000"/>
      </w:pBdr>
      <w:spacing w:before="200" w:after="0"/>
      <w:ind w:left="227"/>
    </w:pPr>
  </w:style>
  <w:style w:type="paragraph" w:customStyle="1" w:styleId="SunsideSprechtext">
    <w:name w:val="Sunside Sprechtext"/>
    <w:basedOn w:val="Standard"/>
    <w:qFormat/>
  </w:style>
  <w:style w:type="paragraph" w:customStyle="1" w:styleId="SunsideParagraf">
    <w:name w:val="Sunside Paragraf"/>
    <w:basedOn w:val="Standard"/>
    <w:qFormat/>
    <w:pPr>
      <w:keepNext/>
      <w:keepLines/>
      <w:spacing w:before="280"/>
      <w:outlineLvl w:val="0"/>
    </w:pPr>
    <w:rPr>
      <w:b/>
      <w:bCs/>
      <w:sz w:val="24"/>
      <w:szCs w:val="24"/>
    </w:rPr>
  </w:style>
  <w:style w:type="paragraph" w:customStyle="1" w:styleId="SunsideZwischentitel">
    <w:name w:val="Sunside Zwischentitel"/>
    <w:basedOn w:val="Standard"/>
    <w:qFormat/>
    <w:pPr>
      <w:keepNext/>
      <w:keepLines/>
      <w:spacing w:before="200"/>
      <w:outlineLvl w:val="1"/>
    </w:pPr>
    <w:rPr>
      <w:b/>
      <w:bCs/>
      <w:sz w:val="24"/>
      <w:szCs w:val="24"/>
    </w:rPr>
  </w:style>
  <w:style w:type="paragraph" w:customStyle="1" w:styleId="SunsideZwischentitel3">
    <w:name w:val="Sunside Zwischentitel 3"/>
    <w:basedOn w:val="Standard"/>
    <w:qFormat/>
    <w:pPr>
      <w:keepNext/>
      <w:keepLines/>
      <w:spacing w:before="160"/>
      <w:outlineLvl w:val="2"/>
    </w:pPr>
    <w:rPr>
      <w:b/>
      <w:bCs/>
      <w:sz w:val="24"/>
      <w:szCs w:val="24"/>
    </w:rPr>
  </w:style>
  <w:style w:type="paragraph" w:customStyle="1" w:styleId="SunsideAnhang">
    <w:name w:val="Sunside Anhang"/>
    <w:basedOn w:val="Standard"/>
    <w:qFormat/>
    <w:pPr>
      <w:keepNext/>
      <w:keepLines/>
      <w:outlineLvl w:val="0"/>
    </w:pPr>
    <w:rPr>
      <w:b/>
      <w:bCs/>
      <w:sz w:val="24"/>
      <w:szCs w:val="24"/>
    </w:rPr>
  </w:style>
  <w:style w:type="paragraph" w:customStyle="1" w:styleId="Verzeichnis11">
    <w:name w:val="Verzeichnis 11"/>
    <w:basedOn w:val="Standard"/>
    <w:qFormat/>
    <w:pPr>
      <w:tabs>
        <w:tab w:val="right" w:leader="dot" w:pos="9072"/>
      </w:tabs>
      <w:spacing w:before="160" w:after="0"/>
    </w:pPr>
    <w:rPr>
      <w:b/>
      <w:bCs/>
    </w:rPr>
  </w:style>
  <w:style w:type="paragraph" w:customStyle="1" w:styleId="Verzeichnis21">
    <w:name w:val="Verzeichnis 21"/>
    <w:basedOn w:val="Standard"/>
    <w:qFormat/>
    <w:pPr>
      <w:tabs>
        <w:tab w:val="right" w:leader="dot" w:pos="9072"/>
      </w:tabs>
      <w:spacing w:before="40" w:after="0"/>
      <w:ind w:left="397"/>
    </w:pPr>
  </w:style>
  <w:style w:type="paragraph" w:customStyle="1" w:styleId="Verzeichnis31">
    <w:name w:val="Verzeichnis 31"/>
    <w:basedOn w:val="Standard"/>
    <w:qFormat/>
    <w:pPr>
      <w:tabs>
        <w:tab w:val="right" w:leader="dot" w:pos="9072"/>
      </w:tabs>
      <w:spacing w:before="40" w:after="0"/>
      <w:ind w:left="7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3437</Words>
  <Characters>20284</Characters>
  <Application>Microsoft Office Word</Application>
  <DocSecurity>0</DocSecurity>
  <Lines>405</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Maklervertrag</dc:title>
  <dc:subject/>
  <dc:creator/>
  <cp:keywords>neutral</cp:keywords>
  <dc:description/>
  <cp:lastModifiedBy/>
  <cp:revision>2</cp:revision>
  <dcterms:created xsi:type="dcterms:W3CDTF">2026-10-23T11:17:00Z</dcterms:created>
  <dcterms:modified xsi:type="dcterms:W3CDTF">2026-10-23T11:17:00Z</dcterms:modified>
  <cp:category>vertrag</cp:category>
</cp:coreProperties>
</file>